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67360" w14:textId="56335B88" w:rsidR="00A10484" w:rsidRPr="004F5241" w:rsidRDefault="00A962D0">
      <w:pPr>
        <w:pStyle w:val="Title"/>
        <w:rPr>
          <w:b/>
          <w:bCs/>
          <w:sz w:val="40"/>
          <w:szCs w:val="40"/>
        </w:rPr>
      </w:pPr>
      <w:bookmarkStart w:id="0" w:name="_GoBack"/>
      <w:bookmarkEnd w:id="0"/>
      <w:r w:rsidRPr="692BE943">
        <w:rPr>
          <w:b/>
          <w:bCs/>
          <w:sz w:val="40"/>
          <w:szCs w:val="40"/>
        </w:rPr>
        <w:t xml:space="preserve">Education </w:t>
      </w:r>
      <w:r w:rsidR="004F07E9">
        <w:rPr>
          <w:b/>
          <w:bCs/>
          <w:sz w:val="40"/>
          <w:szCs w:val="40"/>
        </w:rPr>
        <w:t>Space</w:t>
      </w:r>
      <w:r w:rsidR="00C018DD">
        <w:rPr>
          <w:b/>
          <w:bCs/>
          <w:sz w:val="40"/>
          <w:szCs w:val="40"/>
        </w:rPr>
        <w:t>:</w:t>
      </w:r>
      <w:r w:rsidR="004F07E9">
        <w:rPr>
          <w:b/>
          <w:bCs/>
          <w:sz w:val="40"/>
          <w:szCs w:val="40"/>
        </w:rPr>
        <w:t xml:space="preserve"> </w:t>
      </w:r>
      <w:r w:rsidR="00AE1E34" w:rsidRPr="692BE943">
        <w:rPr>
          <w:b/>
          <w:bCs/>
          <w:sz w:val="40"/>
          <w:szCs w:val="40"/>
        </w:rPr>
        <w:t xml:space="preserve">Safety </w:t>
      </w:r>
      <w:r w:rsidRPr="692BE943">
        <w:rPr>
          <w:b/>
          <w:bCs/>
          <w:sz w:val="40"/>
          <w:szCs w:val="40"/>
        </w:rPr>
        <w:t>Guidelines</w:t>
      </w:r>
      <w:r w:rsidR="00314E03" w:rsidRPr="692BE943">
        <w:rPr>
          <w:b/>
          <w:bCs/>
          <w:sz w:val="40"/>
          <w:szCs w:val="40"/>
        </w:rPr>
        <w:t xml:space="preserve"> </w:t>
      </w:r>
      <w:r w:rsidR="195532D9" w:rsidRPr="692BE943">
        <w:rPr>
          <w:b/>
          <w:bCs/>
          <w:sz w:val="40"/>
          <w:szCs w:val="40"/>
        </w:rPr>
        <w:t>for</w:t>
      </w:r>
      <w:r w:rsidR="00314E03" w:rsidRPr="692BE943">
        <w:rPr>
          <w:b/>
          <w:bCs/>
          <w:sz w:val="40"/>
          <w:szCs w:val="40"/>
        </w:rPr>
        <w:t xml:space="preserve"> </w:t>
      </w:r>
      <w:r w:rsidR="540FB9DC" w:rsidRPr="692BE943">
        <w:rPr>
          <w:b/>
          <w:bCs/>
          <w:sz w:val="40"/>
          <w:szCs w:val="40"/>
        </w:rPr>
        <w:t xml:space="preserve">In-Person </w:t>
      </w:r>
      <w:r w:rsidR="00896984" w:rsidRPr="692BE943">
        <w:rPr>
          <w:b/>
          <w:bCs/>
          <w:sz w:val="40"/>
          <w:szCs w:val="40"/>
        </w:rPr>
        <w:t>Activities</w:t>
      </w:r>
    </w:p>
    <w:p w14:paraId="6514F94C" w14:textId="58E609A8" w:rsidR="00855982" w:rsidRPr="00855982" w:rsidRDefault="00A962D0" w:rsidP="00855982">
      <w:pPr>
        <w:pStyle w:val="Heading1"/>
      </w:pPr>
      <w:r>
        <w:t>Introduction</w:t>
      </w:r>
    </w:p>
    <w:p w14:paraId="13E2BA25" w14:textId="29FB9995" w:rsidR="00855982" w:rsidRDefault="00A962D0" w:rsidP="00A962D0">
      <w:r>
        <w:t>The University applies the guidance issued by Public Health England</w:t>
      </w:r>
      <w:r w:rsidR="00FD7FEB">
        <w:t xml:space="preserve"> and the Government</w:t>
      </w:r>
      <w:r>
        <w:t>.  This guidance is modified in response to changes in COVID-19.</w:t>
      </w:r>
    </w:p>
    <w:p w14:paraId="75A2F5FE" w14:textId="404C5889" w:rsidR="00A962D0" w:rsidRDefault="00A962D0" w:rsidP="00A962D0">
      <w:r>
        <w:t>In applying the guidance, the University not only seeks to be compliant but also to provide information to all members of our community (staff, students, visitors) to enable them to be informed of the measures in place to minimize risk.</w:t>
      </w:r>
    </w:p>
    <w:p w14:paraId="06097C9E" w14:textId="2FED3D8E" w:rsidR="00AA5B7D" w:rsidRDefault="00AA5B7D" w:rsidP="692BE943">
      <w:r>
        <w:t xml:space="preserve">The University has provided specific information </w:t>
      </w:r>
      <w:r w:rsidR="0CF93608">
        <w:t xml:space="preserve">in its </w:t>
      </w:r>
      <w:r w:rsidR="000C4BA6">
        <w:t>Building Protocols</w:t>
      </w:r>
      <w:r w:rsidR="000C4BA6">
        <w:rPr>
          <w:rStyle w:val="FootnoteReference"/>
        </w:rPr>
        <w:footnoteReference w:id="2"/>
      </w:r>
      <w:r>
        <w:t xml:space="preserve">.  This should be referred to alongside this guidance </w:t>
      </w:r>
      <w:r w:rsidR="160B0E37">
        <w:t>which</w:t>
      </w:r>
      <w:r>
        <w:t xml:space="preserve"> relates to </w:t>
      </w:r>
      <w:r w:rsidR="02CFEF6D">
        <w:t xml:space="preserve">the </w:t>
      </w:r>
      <w:r>
        <w:t xml:space="preserve">delivery of </w:t>
      </w:r>
      <w:r w:rsidR="17C0AE2C">
        <w:t xml:space="preserve">in-person </w:t>
      </w:r>
      <w:r>
        <w:t>teaching activities either in Cambridge or elsewhere.</w:t>
      </w:r>
      <w:r w:rsidR="7FB5469B" w:rsidRPr="692BE943">
        <w:rPr>
          <w:rFonts w:ascii="Calibri" w:eastAsia="Calibri" w:hAnsi="Calibri" w:cs="Calibri"/>
          <w:color w:val="333333"/>
        </w:rPr>
        <w:t xml:space="preserve"> </w:t>
      </w:r>
    </w:p>
    <w:p w14:paraId="4BED60A7" w14:textId="67C21706" w:rsidR="00AA5B7D" w:rsidRDefault="00AA5B7D" w:rsidP="692BE943">
      <w:r>
        <w:t xml:space="preserve">NB </w:t>
      </w:r>
      <w:r w:rsidR="00545E93">
        <w:t xml:space="preserve">This guidance was drafted </w:t>
      </w:r>
      <w:r w:rsidR="00AF216A">
        <w:t>after</w:t>
      </w:r>
      <w:r w:rsidR="00545E93">
        <w:t xml:space="preserve"> 24 June 2020, just after the Government announced</w:t>
      </w:r>
      <w:r w:rsidR="00545E93">
        <w:rPr>
          <w:rStyle w:val="FootnoteReference"/>
        </w:rPr>
        <w:footnoteReference w:id="3"/>
      </w:r>
      <w:r w:rsidR="00545E93">
        <w:t xml:space="preserve"> </w:t>
      </w:r>
      <w:r w:rsidR="005A65F5">
        <w:t xml:space="preserve">plans to reduce </w:t>
      </w:r>
      <w:r w:rsidR="00545E93">
        <w:t>social distancing measures from 2m to 1m plus.</w:t>
      </w:r>
    </w:p>
    <w:p w14:paraId="0AABF219" w14:textId="1B63A6FA" w:rsidR="00545E93" w:rsidRDefault="00862AB1" w:rsidP="00545E93">
      <w:pPr>
        <w:pStyle w:val="Heading1"/>
      </w:pPr>
      <w:r>
        <w:t xml:space="preserve">Behaviour </w:t>
      </w:r>
      <w:r w:rsidR="00545E93">
        <w:t>Principles</w:t>
      </w:r>
    </w:p>
    <w:p w14:paraId="36887F4B" w14:textId="07D6C3F4" w:rsidR="00545E93" w:rsidRDefault="00545E93" w:rsidP="00095975">
      <w:pPr>
        <w:pStyle w:val="ListParagraph"/>
        <w:numPr>
          <w:ilvl w:val="0"/>
          <w:numId w:val="3"/>
        </w:numPr>
        <w:ind w:left="357" w:hanging="357"/>
      </w:pPr>
      <w:r>
        <w:t>All members of the community have a</w:t>
      </w:r>
      <w:r w:rsidR="4825FED1">
        <w:t xml:space="preserve"> responsibility</w:t>
      </w:r>
      <w:r>
        <w:t xml:space="preserve"> to themselves and to others to abide by guidance.</w:t>
      </w:r>
    </w:p>
    <w:p w14:paraId="7DC402EC" w14:textId="77777777" w:rsidR="00623897" w:rsidRDefault="00545E93" w:rsidP="00095975">
      <w:pPr>
        <w:pStyle w:val="ListParagraph"/>
        <w:numPr>
          <w:ilvl w:val="0"/>
          <w:numId w:val="3"/>
        </w:numPr>
        <w:ind w:left="357" w:hanging="357"/>
      </w:pPr>
      <w:r>
        <w:t xml:space="preserve">Through our </w:t>
      </w:r>
      <w:r w:rsidRPr="1EA842C9">
        <w:rPr>
          <w:lang w:val="en-GB"/>
        </w:rPr>
        <w:t>behaviours</w:t>
      </w:r>
      <w:r>
        <w:t xml:space="preserve"> we minimi</w:t>
      </w:r>
      <w:r w:rsidR="00834018">
        <w:t>s</w:t>
      </w:r>
      <w:r>
        <w:t>e risk</w:t>
      </w:r>
      <w:r w:rsidR="00834018">
        <w:t xml:space="preserve">: </w:t>
      </w:r>
    </w:p>
    <w:p w14:paraId="1C96DC70" w14:textId="6185F52B" w:rsidR="00623897" w:rsidRDefault="00ED3004" w:rsidP="00623897">
      <w:pPr>
        <w:pStyle w:val="ListParagraph"/>
        <w:numPr>
          <w:ilvl w:val="1"/>
          <w:numId w:val="3"/>
        </w:numPr>
      </w:pPr>
      <w:r>
        <w:t>A</w:t>
      </w:r>
      <w:r w:rsidR="00545E93">
        <w:t>s a community</w:t>
      </w:r>
      <w:r w:rsidR="00834018">
        <w:t>,</w:t>
      </w:r>
      <w:r w:rsidR="00545E93">
        <w:t xml:space="preserve"> we all need to adapt our </w:t>
      </w:r>
      <w:r w:rsidR="00545E93" w:rsidRPr="1EA842C9">
        <w:rPr>
          <w:lang w:val="en-GB"/>
        </w:rPr>
        <w:t>behaviours</w:t>
      </w:r>
      <w:r w:rsidR="00545E93">
        <w:t xml:space="preserve"> to maintain </w:t>
      </w:r>
      <w:r w:rsidR="00834018">
        <w:t>the recommended</w:t>
      </w:r>
      <w:r w:rsidR="00623897">
        <w:t xml:space="preserve"> physical</w:t>
      </w:r>
      <w:r w:rsidR="00545E93">
        <w:t xml:space="preserve"> distancing, regular hand-washing and good hand hygiene.  </w:t>
      </w:r>
    </w:p>
    <w:p w14:paraId="4BB6C8F0" w14:textId="6A5A7BFC" w:rsidR="00623897" w:rsidRDefault="00623897" w:rsidP="00623897">
      <w:pPr>
        <w:pStyle w:val="ListParagraph"/>
        <w:numPr>
          <w:ilvl w:val="1"/>
          <w:numId w:val="3"/>
        </w:numPr>
      </w:pPr>
      <w:r>
        <w:t>If we experience symptoms</w:t>
      </w:r>
      <w:r w:rsidR="00ED3004">
        <w:t xml:space="preserve"> such as a persistent cough and high temperature, we </w:t>
      </w:r>
      <w:r w:rsidR="005C4F95">
        <w:t>must</w:t>
      </w:r>
      <w:r w:rsidR="00ED3004">
        <w:t xml:space="preserve"> self</w:t>
      </w:r>
      <w:r w:rsidR="005C4F95">
        <w:t>-</w:t>
      </w:r>
      <w:r w:rsidR="00ED3004">
        <w:t>isolate and not attend any face to face activi</w:t>
      </w:r>
      <w:r w:rsidR="00AF216A">
        <w:t>ti</w:t>
      </w:r>
      <w:r w:rsidR="00ED3004">
        <w:t>es, including teaching/being taught.</w:t>
      </w:r>
    </w:p>
    <w:p w14:paraId="649ACA65" w14:textId="629365D7" w:rsidR="00545E93" w:rsidRDefault="00545E93" w:rsidP="00ED3004">
      <w:pPr>
        <w:ind w:left="357"/>
      </w:pPr>
      <w:r>
        <w:t xml:space="preserve">Such </w:t>
      </w:r>
      <w:r w:rsidRPr="00623897">
        <w:rPr>
          <w:lang w:val="en-GB"/>
        </w:rPr>
        <w:t>behaviours</w:t>
      </w:r>
      <w:r>
        <w:t xml:space="preserve"> will need to be maintained and applied in any setting (whether that be in study, in leisure)</w:t>
      </w:r>
      <w:r w:rsidR="0019308D">
        <w:t xml:space="preserve"> and not rely on permanent markings/signage in the long term</w:t>
      </w:r>
      <w:r>
        <w:t>.</w:t>
      </w:r>
    </w:p>
    <w:p w14:paraId="0F903C6A" w14:textId="46C1FE73" w:rsidR="0001109C" w:rsidRDefault="00545E93" w:rsidP="00095975">
      <w:pPr>
        <w:pStyle w:val="ListParagraph"/>
        <w:numPr>
          <w:ilvl w:val="0"/>
          <w:numId w:val="3"/>
        </w:numPr>
        <w:ind w:left="357" w:hanging="357"/>
      </w:pPr>
      <w:r w:rsidRPr="0001109C">
        <w:rPr>
          <w:highlight w:val="yellow"/>
        </w:rPr>
        <w:t>PPE</w:t>
      </w:r>
      <w:r w:rsidR="0001109C">
        <w:rPr>
          <w:rStyle w:val="FootnoteReference"/>
          <w:highlight w:val="yellow"/>
        </w:rPr>
        <w:footnoteReference w:id="4"/>
      </w:r>
      <w:r>
        <w:t xml:space="preserve"> is required </w:t>
      </w:r>
      <w:r w:rsidR="13329A90">
        <w:t xml:space="preserve">only </w:t>
      </w:r>
      <w:r>
        <w:t>in very specific and limited situations and where there is the greatest risk – i.e. frontline staff, healthcare and research.  It is not required in other settings</w:t>
      </w:r>
      <w:r w:rsidR="009A772A">
        <w:t xml:space="preserve">: </w:t>
      </w:r>
      <w:r w:rsidR="00834018">
        <w:t xml:space="preserve">social </w:t>
      </w:r>
      <w:r w:rsidR="009A772A">
        <w:t>distancing and changed behaviours are the favoured options</w:t>
      </w:r>
      <w:r>
        <w:t xml:space="preserve">.  </w:t>
      </w:r>
    </w:p>
    <w:p w14:paraId="4523F1D1" w14:textId="247FBF7E" w:rsidR="00545E93" w:rsidRDefault="00545E93" w:rsidP="00095975">
      <w:pPr>
        <w:pStyle w:val="ListParagraph"/>
        <w:numPr>
          <w:ilvl w:val="0"/>
          <w:numId w:val="3"/>
        </w:numPr>
        <w:ind w:left="357" w:hanging="357"/>
      </w:pPr>
      <w:r w:rsidRPr="0001109C">
        <w:rPr>
          <w:highlight w:val="yellow"/>
        </w:rPr>
        <w:t>Face coverings</w:t>
      </w:r>
      <w:r w:rsidR="0001109C">
        <w:rPr>
          <w:vertAlign w:val="superscript"/>
        </w:rPr>
        <w:t>3</w:t>
      </w:r>
      <w:r>
        <w:t xml:space="preserve"> might be suitable</w:t>
      </w:r>
      <w:r w:rsidR="619B0E66">
        <w:t xml:space="preserve"> for some </w:t>
      </w:r>
      <w:r w:rsidR="2F2DF9BD">
        <w:t>activities and</w:t>
      </w:r>
      <w:r>
        <w:t xml:space="preserve"> are more effective where used by all within the local community</w:t>
      </w:r>
      <w:r w:rsidR="00280AD5">
        <w:t xml:space="preserve"> (e.g</w:t>
      </w:r>
      <w:r w:rsidR="00044CFC">
        <w:t>.</w:t>
      </w:r>
      <w:r w:rsidR="00280AD5">
        <w:t xml:space="preserve"> </w:t>
      </w:r>
      <w:r w:rsidR="00044CFC">
        <w:t xml:space="preserve">student cohort </w:t>
      </w:r>
      <w:r w:rsidR="00AA5B7D">
        <w:t>in</w:t>
      </w:r>
      <w:r w:rsidR="00044CFC">
        <w:t xml:space="preserve"> a lab practical)</w:t>
      </w:r>
      <w:r w:rsidR="006424EA">
        <w:t>.</w:t>
      </w:r>
      <w:r w:rsidR="00A50A1E">
        <w:t xml:space="preserve">  Face shields do not reduce downward blow onto equipment but might be appropriate in certain settings.</w:t>
      </w:r>
    </w:p>
    <w:p w14:paraId="65AE16C2" w14:textId="0E88C856" w:rsidR="009A772A" w:rsidRPr="007840E0" w:rsidRDefault="009A772A" w:rsidP="00095975">
      <w:pPr>
        <w:pStyle w:val="ListParagraph"/>
        <w:numPr>
          <w:ilvl w:val="0"/>
          <w:numId w:val="3"/>
        </w:numPr>
        <w:ind w:left="357" w:hanging="357"/>
      </w:pPr>
      <w:r>
        <w:t>Assessment of the capacity of a room must be done on a local basis</w:t>
      </w:r>
      <w:r w:rsidR="00151158">
        <w:t xml:space="preserve">, supported by senior management in </w:t>
      </w:r>
      <w:r w:rsidR="00834018">
        <w:t>each</w:t>
      </w:r>
      <w:r w:rsidR="00151158">
        <w:t xml:space="preserve"> Department,</w:t>
      </w:r>
      <w:r>
        <w:t xml:space="preserve"> and according to the ‘</w:t>
      </w:r>
      <w:r w:rsidRPr="007840E0">
        <w:t>Review’ criteria given below</w:t>
      </w:r>
      <w:r w:rsidR="007840E0" w:rsidRPr="007840E0">
        <w:t xml:space="preserve">: </w:t>
      </w:r>
      <w:r w:rsidR="007840E0" w:rsidRPr="007840E0">
        <w:rPr>
          <w:lang w:val="en-GB"/>
        </w:rPr>
        <w:t>the University recogni</w:t>
      </w:r>
      <w:r w:rsidR="00026DE7">
        <w:rPr>
          <w:lang w:val="en-GB"/>
        </w:rPr>
        <w:t>s</w:t>
      </w:r>
      <w:r w:rsidR="007840E0" w:rsidRPr="007840E0">
        <w:rPr>
          <w:lang w:val="en-GB"/>
        </w:rPr>
        <w:t>es that having a</w:t>
      </w:r>
      <w:r w:rsidR="00674363">
        <w:rPr>
          <w:lang w:val="en-GB"/>
        </w:rPr>
        <w:t>n</w:t>
      </w:r>
      <w:r w:rsidR="007840E0" w:rsidRPr="007840E0">
        <w:rPr>
          <w:lang w:val="en-GB"/>
        </w:rPr>
        <w:t xml:space="preserve"> absolute limit of 25% occupancy</w:t>
      </w:r>
      <w:r w:rsidR="00674363">
        <w:rPr>
          <w:lang w:val="en-GB"/>
        </w:rPr>
        <w:t xml:space="preserve">/limit of 30 in one space </w:t>
      </w:r>
      <w:r w:rsidR="007840E0" w:rsidRPr="007840E0">
        <w:rPr>
          <w:lang w:val="en-GB"/>
        </w:rPr>
        <w:t xml:space="preserve"> is now out of date and recommends that all assessments are undertaken on a room by room/lab by lab basis.</w:t>
      </w:r>
    </w:p>
    <w:p w14:paraId="1F6FEB00" w14:textId="2803DFB3" w:rsidR="00545E93" w:rsidRDefault="00545E93" w:rsidP="00095975">
      <w:pPr>
        <w:pStyle w:val="ListParagraph"/>
        <w:numPr>
          <w:ilvl w:val="0"/>
          <w:numId w:val="3"/>
        </w:numPr>
        <w:ind w:left="357" w:hanging="357"/>
      </w:pPr>
      <w:r w:rsidRPr="007840E0">
        <w:t>In-person education provision offers no greater risk</w:t>
      </w:r>
      <w:r>
        <w:t xml:space="preserve"> </w:t>
      </w:r>
      <w:r w:rsidR="035E41C7">
        <w:t xml:space="preserve">to health </w:t>
      </w:r>
      <w:r>
        <w:t xml:space="preserve">than social interactions. </w:t>
      </w:r>
    </w:p>
    <w:p w14:paraId="272D527D" w14:textId="5A23ABDB" w:rsidR="0CFDF02B" w:rsidRDefault="0CFDF02B" w:rsidP="1EA842C9">
      <w:pPr>
        <w:pStyle w:val="ListParagraph"/>
        <w:numPr>
          <w:ilvl w:val="0"/>
          <w:numId w:val="3"/>
        </w:numPr>
        <w:ind w:left="357" w:hanging="357"/>
      </w:pPr>
      <w:r>
        <w:t>It is essential that we are</w:t>
      </w:r>
      <w:r w:rsidR="51C45ADA">
        <w:t xml:space="preserve"> a</w:t>
      </w:r>
      <w:r>
        <w:t>ble</w:t>
      </w:r>
      <w:r w:rsidR="51C45ADA">
        <w:t xml:space="preserve"> to adapt to changes</w:t>
      </w:r>
      <w:r>
        <w:t xml:space="preserve"> in Government and local guidelines</w:t>
      </w:r>
      <w:r w:rsidR="51C45ADA">
        <w:t>, which may include local lockdowns.</w:t>
      </w:r>
    </w:p>
    <w:p w14:paraId="72861F33" w14:textId="62CB405C" w:rsidR="00423C93" w:rsidRDefault="428992C6" w:rsidP="00423C93">
      <w:pPr>
        <w:pStyle w:val="Heading1"/>
      </w:pPr>
      <w:r>
        <w:lastRenderedPageBreak/>
        <w:t>Education Principles</w:t>
      </w:r>
    </w:p>
    <w:p w14:paraId="6034CFAF" w14:textId="053D5AB2" w:rsidR="00423C93" w:rsidRDefault="7964A054" w:rsidP="02A01374">
      <w:pPr>
        <w:rPr>
          <w:rFonts w:ascii="Calibri" w:eastAsia="Calibri" w:hAnsi="Calibri" w:cs="Calibri"/>
        </w:rPr>
      </w:pPr>
      <w:r w:rsidRPr="6CDC7AA0">
        <w:rPr>
          <w:rFonts w:ascii="Calibri" w:eastAsia="Calibri" w:hAnsi="Calibri" w:cs="Calibri"/>
        </w:rPr>
        <w:t xml:space="preserve">On 16 June 2020, </w:t>
      </w:r>
      <w:r w:rsidR="716EB225" w:rsidRPr="6CDC7AA0">
        <w:rPr>
          <w:rFonts w:ascii="Calibri" w:eastAsia="Calibri" w:hAnsi="Calibri" w:cs="Calibri"/>
        </w:rPr>
        <w:t>the University and Colleges of Cambridge issued a statement to current students and offer-holders detailing how they are preparing to welcome students to Cambridge for the academic year 2020/21.</w:t>
      </w:r>
      <w:r w:rsidR="38C25C14" w:rsidRPr="6CDC7AA0">
        <w:rPr>
          <w:rFonts w:ascii="Calibri" w:eastAsia="Calibri" w:hAnsi="Calibri" w:cs="Calibri"/>
        </w:rPr>
        <w:t xml:space="preserve"> </w:t>
      </w:r>
      <w:r w:rsidR="716EB225" w:rsidRPr="6CDC7AA0">
        <w:rPr>
          <w:rFonts w:ascii="Calibri" w:eastAsia="Calibri" w:hAnsi="Calibri" w:cs="Calibri"/>
        </w:rPr>
        <w:t xml:space="preserve"> In this, students were advised that:</w:t>
      </w:r>
    </w:p>
    <w:p w14:paraId="79E39D3D" w14:textId="55E64088" w:rsidR="000819C0" w:rsidRPr="00797DC4" w:rsidRDefault="00797DC4" w:rsidP="00D00DF7">
      <w:pPr>
        <w:rPr>
          <w:rFonts w:ascii="Calibri" w:eastAsia="Calibri" w:hAnsi="Calibri" w:cs="Calibri"/>
        </w:rPr>
      </w:pPr>
      <w:r w:rsidRPr="00837F73">
        <w:rPr>
          <w:rFonts w:ascii="Calibri" w:eastAsia="Calibri" w:hAnsi="Calibri" w:cs="Calibri"/>
        </w:rPr>
        <w:t>‘</w:t>
      </w:r>
      <w:r w:rsidR="0474E646" w:rsidRPr="00837F73">
        <w:rPr>
          <w:rFonts w:ascii="Calibri" w:eastAsia="Calibri" w:hAnsi="Calibri" w:cs="Calibri"/>
        </w:rPr>
        <w:t>T</w:t>
      </w:r>
      <w:r w:rsidR="428992C6" w:rsidRPr="00837F73">
        <w:rPr>
          <w:rFonts w:ascii="Calibri" w:eastAsia="Calibri" w:hAnsi="Calibri" w:cs="Calibri"/>
        </w:rPr>
        <w:t>eaching will be delivered by a blend of in-person and online teaching, and</w:t>
      </w:r>
      <w:r w:rsidR="428992C6" w:rsidRPr="1EA842C9">
        <w:rPr>
          <w:rFonts w:ascii="Calibri" w:eastAsia="Calibri" w:hAnsi="Calibri" w:cs="Calibri"/>
        </w:rPr>
        <w:t xml:space="preserve"> we will adapt our timetables, teaching methods, course content and locations for delivery of teaching to achieve this. The balance of the blend will depend on the stringency of social distancing and other regulations in force at the time. Where possible, teaching by seminars, practicals, and supervisions will be delivered in person, and it may even be possible for lectures to smaller groups to be given on this basis. In any case, all lectures will be recorded and made available online. If large-scale lecturing in person becomes permissible, the university will reintroduce it as soon as possible.</w:t>
      </w:r>
      <w:r w:rsidR="00AF216A">
        <w:rPr>
          <w:rFonts w:ascii="Calibri" w:eastAsia="Calibri" w:hAnsi="Calibri" w:cs="Calibri"/>
        </w:rPr>
        <w:t>’</w:t>
      </w:r>
      <w:r w:rsidR="00423C93" w:rsidRPr="02A01374">
        <w:rPr>
          <w:rStyle w:val="FootnoteReference"/>
          <w:rFonts w:ascii="Calibri" w:eastAsia="Calibri" w:hAnsi="Calibri" w:cs="Calibri"/>
        </w:rPr>
        <w:footnoteReference w:id="5"/>
      </w:r>
    </w:p>
    <w:p w14:paraId="3B5F2338" w14:textId="311A2195" w:rsidR="00D00DF7" w:rsidRDefault="2B37E38D" w:rsidP="00D00DF7">
      <w:r>
        <w:t xml:space="preserve">Noting </w:t>
      </w:r>
      <w:r w:rsidR="4EFFFC54">
        <w:t>th</w:t>
      </w:r>
      <w:r w:rsidR="00797DC4">
        <w:t>e aims expressed</w:t>
      </w:r>
      <w:r w:rsidR="6449FD90">
        <w:t xml:space="preserve"> </w:t>
      </w:r>
      <w:r w:rsidR="1E27740C">
        <w:t xml:space="preserve">and </w:t>
      </w:r>
      <w:r w:rsidR="00797DC4">
        <w:t>using</w:t>
      </w:r>
      <w:r w:rsidR="1E27740C">
        <w:t xml:space="preserve"> the </w:t>
      </w:r>
      <w:r w:rsidR="6449FD90" w:rsidRPr="1EA842C9">
        <w:rPr>
          <w:lang w:val="en-GB"/>
        </w:rPr>
        <w:t>behaviour</w:t>
      </w:r>
      <w:r w:rsidR="6449FD90">
        <w:t xml:space="preserve"> principles</w:t>
      </w:r>
      <w:r w:rsidR="00797DC4">
        <w:t xml:space="preserve"> above</w:t>
      </w:r>
      <w:r w:rsidR="6449FD90">
        <w:t>, t</w:t>
      </w:r>
      <w:r w:rsidR="7A224B8A">
        <w:t>he following four steps will help you to determine what teaching activities need to take place in-person and how these might be delivered to minimi</w:t>
      </w:r>
      <w:r w:rsidR="00797DC4">
        <w:t>s</w:t>
      </w:r>
      <w:r w:rsidR="7A224B8A">
        <w:t>e risk</w:t>
      </w:r>
      <w:r w:rsidR="7A3C8306">
        <w:t>.</w:t>
      </w:r>
    </w:p>
    <w:p w14:paraId="34D9B7C6" w14:textId="77777777" w:rsidR="00797DC4" w:rsidRDefault="00797DC4" w:rsidP="00D00DF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6A0" w:firstRow="1" w:lastRow="0" w:firstColumn="1" w:lastColumn="0" w:noHBand="1" w:noVBand="1"/>
      </w:tblPr>
      <w:tblGrid>
        <w:gridCol w:w="1313"/>
        <w:gridCol w:w="1313"/>
        <w:gridCol w:w="1313"/>
        <w:gridCol w:w="1313"/>
        <w:gridCol w:w="1313"/>
        <w:gridCol w:w="1313"/>
        <w:gridCol w:w="1313"/>
      </w:tblGrid>
      <w:tr w:rsidR="692BE943" w14:paraId="01D04436" w14:textId="77777777" w:rsidTr="006F3435">
        <w:tc>
          <w:tcPr>
            <w:tcW w:w="1313" w:type="dxa"/>
            <w:shd w:val="clear" w:color="auto" w:fill="D9D9D9" w:themeFill="background1" w:themeFillShade="D9"/>
          </w:tcPr>
          <w:p w14:paraId="3D7B5D2E" w14:textId="6BE37A54" w:rsidR="60633663" w:rsidRDefault="60633663" w:rsidP="692BE943">
            <w:pPr>
              <w:rPr>
                <w:b/>
                <w:bCs/>
              </w:rPr>
            </w:pPr>
            <w:r w:rsidRPr="692BE943">
              <w:rPr>
                <w:b/>
                <w:bCs/>
              </w:rPr>
              <w:t>1. Review</w:t>
            </w:r>
          </w:p>
        </w:tc>
        <w:tc>
          <w:tcPr>
            <w:tcW w:w="1313" w:type="dxa"/>
            <w:shd w:val="clear" w:color="auto" w:fill="D9D9D9" w:themeFill="background1" w:themeFillShade="D9"/>
          </w:tcPr>
          <w:p w14:paraId="3D1D9ADA" w14:textId="62CBBD15" w:rsidR="692BE943" w:rsidRDefault="692BE943" w:rsidP="692BE943"/>
        </w:tc>
        <w:tc>
          <w:tcPr>
            <w:tcW w:w="1313" w:type="dxa"/>
            <w:shd w:val="clear" w:color="auto" w:fill="D9D9D9" w:themeFill="background1" w:themeFillShade="D9"/>
          </w:tcPr>
          <w:p w14:paraId="2BD76DC9" w14:textId="0EC94EF3" w:rsidR="293FEDFF" w:rsidRDefault="293FEDFF" w:rsidP="692BE943">
            <w:pPr>
              <w:rPr>
                <w:b/>
                <w:bCs/>
              </w:rPr>
            </w:pPr>
            <w:r w:rsidRPr="692BE943">
              <w:rPr>
                <w:b/>
                <w:bCs/>
              </w:rPr>
              <w:t>2. Decide</w:t>
            </w:r>
          </w:p>
        </w:tc>
        <w:tc>
          <w:tcPr>
            <w:tcW w:w="1313" w:type="dxa"/>
            <w:shd w:val="clear" w:color="auto" w:fill="D9D9D9" w:themeFill="background1" w:themeFillShade="D9"/>
          </w:tcPr>
          <w:p w14:paraId="57F4E9A3" w14:textId="62CBBD15" w:rsidR="692BE943" w:rsidRDefault="692BE943" w:rsidP="692BE943"/>
        </w:tc>
        <w:tc>
          <w:tcPr>
            <w:tcW w:w="1313" w:type="dxa"/>
            <w:shd w:val="clear" w:color="auto" w:fill="D9D9D9" w:themeFill="background1" w:themeFillShade="D9"/>
          </w:tcPr>
          <w:p w14:paraId="06522CF5" w14:textId="7791F457" w:rsidR="3D2B3BE2" w:rsidRDefault="3D2B3BE2" w:rsidP="692BE943">
            <w:pPr>
              <w:rPr>
                <w:b/>
                <w:bCs/>
              </w:rPr>
            </w:pPr>
            <w:r w:rsidRPr="692BE943">
              <w:rPr>
                <w:b/>
                <w:bCs/>
              </w:rPr>
              <w:t>3. Approve</w:t>
            </w:r>
          </w:p>
        </w:tc>
        <w:tc>
          <w:tcPr>
            <w:tcW w:w="1313" w:type="dxa"/>
            <w:shd w:val="clear" w:color="auto" w:fill="D9D9D9" w:themeFill="background1" w:themeFillShade="D9"/>
          </w:tcPr>
          <w:p w14:paraId="6E106E7F" w14:textId="62CBBD15" w:rsidR="692BE943" w:rsidRDefault="692BE943" w:rsidP="692BE943"/>
        </w:tc>
        <w:tc>
          <w:tcPr>
            <w:tcW w:w="1313" w:type="dxa"/>
            <w:shd w:val="clear" w:color="auto" w:fill="D9D9D9" w:themeFill="background1" w:themeFillShade="D9"/>
          </w:tcPr>
          <w:p w14:paraId="41490252" w14:textId="4C34C946" w:rsidR="3D2B3BE2" w:rsidRDefault="3D2B3BE2" w:rsidP="692BE943">
            <w:pPr>
              <w:rPr>
                <w:b/>
                <w:bCs/>
              </w:rPr>
            </w:pPr>
            <w:r w:rsidRPr="692BE943">
              <w:rPr>
                <w:b/>
                <w:bCs/>
              </w:rPr>
              <w:t>4. Deliver</w:t>
            </w:r>
          </w:p>
        </w:tc>
      </w:tr>
    </w:tbl>
    <w:p w14:paraId="4B5DA3F7" w14:textId="3A8CF0DC" w:rsidR="00D00DF7" w:rsidRDefault="00D00DF7" w:rsidP="00095975">
      <w:pPr>
        <w:pStyle w:val="ListParagraph"/>
        <w:numPr>
          <w:ilvl w:val="0"/>
          <w:numId w:val="8"/>
        </w:numPr>
        <w:ind w:left="357" w:hanging="357"/>
        <w:rPr>
          <w:b/>
          <w:bCs/>
          <w:sz w:val="24"/>
          <w:szCs w:val="24"/>
        </w:rPr>
      </w:pPr>
      <w:r w:rsidRPr="0075193F">
        <w:rPr>
          <w:b/>
          <w:bCs/>
          <w:sz w:val="24"/>
          <w:szCs w:val="24"/>
        </w:rPr>
        <w:t>Review</w:t>
      </w:r>
    </w:p>
    <w:p w14:paraId="4C00FFAA" w14:textId="49D5098C" w:rsidR="00CB7274" w:rsidRPr="00834018" w:rsidRDefault="15316920" w:rsidP="00623897">
      <w:r w:rsidRPr="00623897">
        <w:t>Departments need to assess their local work and decide what is or is not possible to run, and which safety measures are required for those activities will take place, acknowledging that no space can be 100% safe and based on:</w:t>
      </w:r>
    </w:p>
    <w:p w14:paraId="7E72E41B" w14:textId="72D37071" w:rsidR="003103A7" w:rsidRDefault="00834018" w:rsidP="00095975">
      <w:pPr>
        <w:pStyle w:val="ListParagraph"/>
        <w:numPr>
          <w:ilvl w:val="0"/>
          <w:numId w:val="5"/>
        </w:numPr>
        <w:ind w:left="714" w:hanging="357"/>
      </w:pPr>
      <w:r>
        <w:t>L</w:t>
      </w:r>
      <w:r w:rsidR="00620D98">
        <w:t xml:space="preserve">earning outcomes </w:t>
      </w:r>
      <w:r w:rsidR="009E42D0">
        <w:t>at programme and paper levels</w:t>
      </w:r>
      <w:r w:rsidR="004F5241">
        <w:t>.</w:t>
      </w:r>
    </w:p>
    <w:p w14:paraId="64288C78" w14:textId="38EC894F" w:rsidR="003103A7" w:rsidRDefault="00834018" w:rsidP="00095975">
      <w:pPr>
        <w:pStyle w:val="ListParagraph"/>
        <w:numPr>
          <w:ilvl w:val="0"/>
          <w:numId w:val="5"/>
        </w:numPr>
      </w:pPr>
      <w:r>
        <w:t>R</w:t>
      </w:r>
      <w:r w:rsidR="00620D98">
        <w:t>equirements from accrediting bodies</w:t>
      </w:r>
      <w:r w:rsidR="004F5241">
        <w:t>.</w:t>
      </w:r>
    </w:p>
    <w:p w14:paraId="2E9EE6F0" w14:textId="251377F5" w:rsidR="10DD89DA" w:rsidRDefault="00CB7274" w:rsidP="692BE943">
      <w:pPr>
        <w:pStyle w:val="ListParagraph"/>
        <w:numPr>
          <w:ilvl w:val="0"/>
          <w:numId w:val="5"/>
        </w:numPr>
        <w:rPr>
          <w:color w:val="000000" w:themeColor="text1"/>
        </w:rPr>
      </w:pPr>
      <w:r w:rsidRPr="1EA842C9">
        <w:rPr>
          <w:rFonts w:ascii="Calibri" w:eastAsia="Calibri" w:hAnsi="Calibri" w:cs="Calibri"/>
        </w:rPr>
        <w:t>V</w:t>
      </w:r>
      <w:r w:rsidR="10DD89DA" w:rsidRPr="1EA842C9">
        <w:rPr>
          <w:rFonts w:ascii="Calibri" w:eastAsia="Calibri" w:hAnsi="Calibri" w:cs="Calibri"/>
        </w:rPr>
        <w:t>ulnerabilities of supervisor</w:t>
      </w:r>
      <w:r w:rsidR="04E06CB8" w:rsidRPr="1EA842C9">
        <w:rPr>
          <w:rFonts w:ascii="Calibri" w:eastAsia="Calibri" w:hAnsi="Calibri" w:cs="Calibri"/>
        </w:rPr>
        <w:t xml:space="preserve">, staff </w:t>
      </w:r>
      <w:r w:rsidR="10DD89DA" w:rsidRPr="1EA842C9">
        <w:rPr>
          <w:rFonts w:ascii="Calibri" w:eastAsia="Calibri" w:hAnsi="Calibri" w:cs="Calibri"/>
        </w:rPr>
        <w:t>and</w:t>
      </w:r>
      <w:r w:rsidRPr="1EA842C9">
        <w:rPr>
          <w:rFonts w:ascii="Calibri" w:eastAsia="Calibri" w:hAnsi="Calibri" w:cs="Calibri"/>
        </w:rPr>
        <w:t>/or</w:t>
      </w:r>
      <w:r w:rsidR="10DD89DA" w:rsidRPr="1EA842C9">
        <w:rPr>
          <w:rFonts w:ascii="Calibri" w:eastAsia="Calibri" w:hAnsi="Calibri" w:cs="Calibri"/>
        </w:rPr>
        <w:t xml:space="preserve"> student</w:t>
      </w:r>
      <w:r w:rsidRPr="1EA842C9">
        <w:rPr>
          <w:rFonts w:ascii="Calibri" w:eastAsia="Calibri" w:hAnsi="Calibri" w:cs="Calibri"/>
        </w:rPr>
        <w:t>,</w:t>
      </w:r>
      <w:r w:rsidR="10DD89DA" w:rsidRPr="1EA842C9">
        <w:rPr>
          <w:rFonts w:ascii="Calibri" w:eastAsia="Calibri" w:hAnsi="Calibri" w:cs="Calibri"/>
        </w:rPr>
        <w:t xml:space="preserve"> which may mean that the teaching</w:t>
      </w:r>
      <w:r w:rsidRPr="1EA842C9">
        <w:rPr>
          <w:rFonts w:ascii="Calibri" w:eastAsia="Calibri" w:hAnsi="Calibri" w:cs="Calibri"/>
        </w:rPr>
        <w:t xml:space="preserve"> (which can include supervisions and practical work)</w:t>
      </w:r>
      <w:r w:rsidR="10DD89DA" w:rsidRPr="1EA842C9">
        <w:rPr>
          <w:rFonts w:ascii="Calibri" w:eastAsia="Calibri" w:hAnsi="Calibri" w:cs="Calibri"/>
        </w:rPr>
        <w:t xml:space="preserve"> should be delivered remotely.</w:t>
      </w:r>
    </w:p>
    <w:p w14:paraId="43BE14D9" w14:textId="62042D05" w:rsidR="000E50BD" w:rsidRDefault="00013C56" w:rsidP="00095975">
      <w:pPr>
        <w:pStyle w:val="ListParagraph"/>
        <w:numPr>
          <w:ilvl w:val="0"/>
          <w:numId w:val="5"/>
        </w:numPr>
      </w:pPr>
      <w:r>
        <w:t>W</w:t>
      </w:r>
      <w:r w:rsidR="009155CC">
        <w:t>hether learning activities usually completed in groups can be achieved by working individually or in socially distanced groups and in the space available to you</w:t>
      </w:r>
      <w:r w:rsidR="004F5241">
        <w:t>.</w:t>
      </w:r>
    </w:p>
    <w:p w14:paraId="203F66B8" w14:textId="4F2FFCDF" w:rsidR="009155CC" w:rsidRDefault="000E50BD" w:rsidP="00095975">
      <w:pPr>
        <w:pStyle w:val="ListParagraph"/>
        <w:numPr>
          <w:ilvl w:val="0"/>
          <w:numId w:val="5"/>
        </w:numPr>
      </w:pPr>
      <w:r>
        <w:t>The implications for, and the availability of, your teaching</w:t>
      </w:r>
      <w:r w:rsidR="00CB7274">
        <w:t>/technical</w:t>
      </w:r>
      <w:r>
        <w:t xml:space="preserve"> team</w:t>
      </w:r>
      <w:r w:rsidR="00CB7274">
        <w:t>s</w:t>
      </w:r>
      <w:r>
        <w:t>.</w:t>
      </w:r>
    </w:p>
    <w:p w14:paraId="186D66B1" w14:textId="738F727B" w:rsidR="000A6AF9" w:rsidRDefault="00EA1944" w:rsidP="692BE943">
      <w:pPr>
        <w:pStyle w:val="ListParagraph"/>
        <w:numPr>
          <w:ilvl w:val="0"/>
          <w:numId w:val="5"/>
        </w:numPr>
      </w:pPr>
      <w:r>
        <w:rPr>
          <w:rFonts w:ascii="Calibri" w:eastAsia="Calibri" w:hAnsi="Calibri" w:cs="Calibri"/>
        </w:rPr>
        <w:t>The risk assessment</w:t>
      </w:r>
      <w:r w:rsidRPr="00EA1944">
        <w:rPr>
          <w:lang w:val="en-GB"/>
        </w:rPr>
        <w:t xml:space="preserve"> </w:t>
      </w:r>
      <w:r>
        <w:rPr>
          <w:lang w:val="en-GB"/>
        </w:rPr>
        <w:t xml:space="preserve">takes full account of </w:t>
      </w:r>
      <w:r w:rsidRPr="00014836">
        <w:rPr>
          <w:rFonts w:eastAsia="Calibri" w:cstheme="minorHAnsi"/>
        </w:rPr>
        <w:t>building access; appropriate routes through buildings; room entry and exit points; room size; ventilation; cleaning between sessions</w:t>
      </w:r>
      <w:r w:rsidR="1B43DB50" w:rsidRPr="692BE943">
        <w:rPr>
          <w:rFonts w:ascii="Calibri" w:eastAsia="Calibri" w:hAnsi="Calibri" w:cs="Calibri"/>
        </w:rPr>
        <w:t>.</w:t>
      </w:r>
    </w:p>
    <w:p w14:paraId="0168B015" w14:textId="44C9C62E" w:rsidR="000A6AF9" w:rsidRDefault="00A24B8C" w:rsidP="00095975">
      <w:pPr>
        <w:pStyle w:val="ListParagraph"/>
        <w:numPr>
          <w:ilvl w:val="0"/>
          <w:numId w:val="5"/>
        </w:numPr>
      </w:pPr>
      <w:r>
        <w:t xml:space="preserve">If current </w:t>
      </w:r>
      <w:r w:rsidR="00EA1944">
        <w:t xml:space="preserve">course </w:t>
      </w:r>
      <w:r>
        <w:t xml:space="preserve">assessment involves practical </w:t>
      </w:r>
      <w:r w:rsidR="00431C1E">
        <w:t>activities</w:t>
      </w:r>
      <w:r>
        <w:t>.</w:t>
      </w:r>
    </w:p>
    <w:p w14:paraId="160D3C21" w14:textId="77777777" w:rsidR="00BD7D1D" w:rsidRDefault="00BD7D1D" w:rsidP="00623897">
      <w:pPr>
        <w:pStyle w:val="ListParagraph"/>
        <w:numPr>
          <w:ilvl w:val="0"/>
          <w:numId w:val="0"/>
        </w:numPr>
        <w:ind w:left="720"/>
      </w:pPr>
    </w:p>
    <w:p w14:paraId="022C6262" w14:textId="53B8A06D" w:rsidR="00B02E70" w:rsidRDefault="00701C27" w:rsidP="006F3435">
      <w:pPr>
        <w:pStyle w:val="Heading2"/>
        <w:ind w:left="717"/>
      </w:pPr>
      <w:r>
        <w:t>Laboratory Settings</w:t>
      </w:r>
      <w:r w:rsidR="4F6AFE61">
        <w:t>, including Computer and Language Labs</w:t>
      </w:r>
    </w:p>
    <w:p w14:paraId="5AAAB1D8" w14:textId="77777777" w:rsidR="00BD7D1D" w:rsidRDefault="00BD7D1D" w:rsidP="00BD7D1D">
      <w:pPr>
        <w:ind w:left="714" w:hanging="357"/>
      </w:pPr>
      <w:r>
        <w:t>Social Distancing</w:t>
      </w:r>
    </w:p>
    <w:p w14:paraId="3DC63F9D" w14:textId="7AB77D0A" w:rsidR="00701C27" w:rsidRPr="00623897" w:rsidRDefault="1F7240E4" w:rsidP="00623897">
      <w:pPr>
        <w:ind w:left="714" w:hanging="357"/>
        <w:rPr>
          <w:vertAlign w:val="superscript"/>
        </w:rPr>
      </w:pPr>
      <w:r>
        <w:t xml:space="preserve">Is social distancing </w:t>
      </w:r>
      <w:r w:rsidR="03CCA3DF">
        <w:t xml:space="preserve">recommended at the time </w:t>
      </w:r>
      <w:r>
        <w:t>feasible?</w:t>
      </w:r>
      <w:r w:rsidR="00C94D28">
        <w:rPr>
          <w:rStyle w:val="FootnoteReference"/>
        </w:rPr>
        <w:footnoteReference w:id="6"/>
      </w:r>
      <w:r w:rsidR="76A1A2A2" w:rsidRPr="02A01374">
        <w:rPr>
          <w:vertAlign w:val="superscript"/>
        </w:rPr>
        <w:t>,</w:t>
      </w:r>
      <w:r w:rsidR="006403F6">
        <w:rPr>
          <w:rStyle w:val="FootnoteReference"/>
        </w:rPr>
        <w:footnoteReference w:id="7"/>
      </w:r>
    </w:p>
    <w:p w14:paraId="1459C92D" w14:textId="0F4DD990" w:rsidR="00047C49" w:rsidRDefault="00701C27" w:rsidP="00623897">
      <w:pPr>
        <w:pStyle w:val="ListParagraph"/>
        <w:numPr>
          <w:ilvl w:val="0"/>
          <w:numId w:val="13"/>
        </w:numPr>
      </w:pPr>
      <w:r>
        <w:t>If so, apply and determine any consequences</w:t>
      </w:r>
      <w:r w:rsidR="00047C49">
        <w:t xml:space="preserve">, e.g. </w:t>
      </w:r>
      <w:r>
        <w:t>limit</w:t>
      </w:r>
      <w:r w:rsidR="00047C49">
        <w:t>ations in</w:t>
      </w:r>
      <w:r>
        <w:t xml:space="preserve"> the </w:t>
      </w:r>
      <w:r w:rsidR="008047B8">
        <w:t>number t</w:t>
      </w:r>
      <w:r w:rsidR="00047C49">
        <w:t>hat can</w:t>
      </w:r>
      <w:r w:rsidR="008047B8">
        <w:t xml:space="preserve"> be accommodated</w:t>
      </w:r>
      <w:r w:rsidR="00047C49">
        <w:t>;</w:t>
      </w:r>
      <w:r w:rsidR="0039500D">
        <w:t xml:space="preserve"> mitigation of this by filming each practical (this could be done by students working as </w:t>
      </w:r>
      <w:r w:rsidR="0039500D">
        <w:lastRenderedPageBreak/>
        <w:t>a ‘pair’ with one of them attending each week, the other watching their practical efforts remotely);</w:t>
      </w:r>
      <w:r w:rsidR="00047C49">
        <w:t xml:space="preserve"> a need to repeat the activity </w:t>
      </w:r>
      <w:r w:rsidR="00834018">
        <w:t>due to the</w:t>
      </w:r>
      <w:r w:rsidR="00047C49">
        <w:t xml:space="preserve"> lower capacity; the need for technical staff and teaching staff to potentially work longer hours; </w:t>
      </w:r>
      <w:r w:rsidR="00834018">
        <w:t>the need to</w:t>
      </w:r>
      <w:r w:rsidR="00047C49">
        <w:t xml:space="preserve"> reduce content in the session to remove or lessen the need for staffing longer lab </w:t>
      </w:r>
      <w:r w:rsidR="00834018">
        <w:t xml:space="preserve">opening </w:t>
      </w:r>
      <w:r w:rsidR="00047C49">
        <w:t>times.</w:t>
      </w:r>
    </w:p>
    <w:p w14:paraId="0508EEE8" w14:textId="353F027F" w:rsidR="008047B8" w:rsidRDefault="008047B8" w:rsidP="00623897">
      <w:pPr>
        <w:pStyle w:val="ListParagraph"/>
        <w:numPr>
          <w:ilvl w:val="0"/>
          <w:numId w:val="13"/>
        </w:numPr>
      </w:pPr>
      <w:r>
        <w:t xml:space="preserve">If not, then </w:t>
      </w:r>
      <w:r w:rsidR="00FC7D89">
        <w:t xml:space="preserve">a further risk assessment must be carried out and </w:t>
      </w:r>
      <w:r>
        <w:t xml:space="preserve">risk </w:t>
      </w:r>
      <w:r w:rsidR="00FC7D89">
        <w:t xml:space="preserve">mitigated </w:t>
      </w:r>
      <w:r>
        <w:t>through such measures as:</w:t>
      </w:r>
    </w:p>
    <w:p w14:paraId="7BE26E7B" w14:textId="225FCA24" w:rsidR="008047B8" w:rsidRDefault="008047B8" w:rsidP="006D0030">
      <w:pPr>
        <w:pStyle w:val="ListParagraph"/>
        <w:numPr>
          <w:ilvl w:val="1"/>
          <w:numId w:val="9"/>
        </w:numPr>
      </w:pPr>
      <w:r>
        <w:t>Limiting close proximity activities to under 15-minutes</w:t>
      </w:r>
      <w:r w:rsidR="000335D6">
        <w:t>;</w:t>
      </w:r>
    </w:p>
    <w:p w14:paraId="0624087E" w14:textId="77777777" w:rsidR="000335D6" w:rsidRDefault="008047B8" w:rsidP="006D0030">
      <w:pPr>
        <w:pStyle w:val="ListParagraph"/>
        <w:numPr>
          <w:ilvl w:val="1"/>
          <w:numId w:val="9"/>
        </w:numPr>
      </w:pPr>
      <w:r>
        <w:t xml:space="preserve">Limiting </w:t>
      </w:r>
      <w:r w:rsidR="00DD14A5">
        <w:t>numbers who need to touch equipment</w:t>
      </w:r>
      <w:r w:rsidR="000335D6">
        <w:t>;</w:t>
      </w:r>
    </w:p>
    <w:p w14:paraId="28E51982" w14:textId="3C510DF5" w:rsidR="008047B8" w:rsidRDefault="000335D6" w:rsidP="006D0030">
      <w:pPr>
        <w:pStyle w:val="ListParagraph"/>
        <w:numPr>
          <w:ilvl w:val="1"/>
          <w:numId w:val="9"/>
        </w:numPr>
      </w:pPr>
      <w:r>
        <w:t>Not sharing pieces of equipment;</w:t>
      </w:r>
    </w:p>
    <w:p w14:paraId="7E69BA6C" w14:textId="209EF2B6" w:rsidR="00DB07CB" w:rsidRDefault="00DB07CB" w:rsidP="006D0030">
      <w:pPr>
        <w:pStyle w:val="ListParagraph"/>
        <w:numPr>
          <w:ilvl w:val="1"/>
          <w:numId w:val="9"/>
        </w:numPr>
      </w:pPr>
      <w:r>
        <w:t>Regular cleaning of equipment between use by those engaged in the activity</w:t>
      </w:r>
      <w:r w:rsidR="00ED3004">
        <w:t>;</w:t>
      </w:r>
    </w:p>
    <w:p w14:paraId="7BEB2797" w14:textId="5B914E9F" w:rsidR="00DD14A5" w:rsidRDefault="00ED3004" w:rsidP="006D0030">
      <w:pPr>
        <w:pStyle w:val="ListParagraph"/>
        <w:numPr>
          <w:ilvl w:val="1"/>
          <w:numId w:val="9"/>
        </w:numPr>
      </w:pPr>
      <w:r>
        <w:t>Require</w:t>
      </w:r>
      <w:r w:rsidR="00DD14A5">
        <w:t xml:space="preserve"> face coverings for all</w:t>
      </w:r>
      <w:r>
        <w:t xml:space="preserve"> (which could be supplied in the practical class or brought by students);</w:t>
      </w:r>
    </w:p>
    <w:p w14:paraId="01F707B1" w14:textId="70822384" w:rsidR="00DD14A5" w:rsidRDefault="00DD14A5" w:rsidP="006D0030">
      <w:pPr>
        <w:pStyle w:val="ListParagraph"/>
        <w:numPr>
          <w:ilvl w:val="1"/>
          <w:numId w:val="9"/>
        </w:numPr>
      </w:pPr>
      <w:r>
        <w:t>Issuing gloves</w:t>
      </w:r>
      <w:r w:rsidR="00ED3004">
        <w:t>;</w:t>
      </w:r>
    </w:p>
    <w:p w14:paraId="6C7796CA" w14:textId="4B998586" w:rsidR="00FC7D89" w:rsidRDefault="00FC7D89" w:rsidP="006D0030">
      <w:pPr>
        <w:pStyle w:val="ListParagraph"/>
        <w:numPr>
          <w:ilvl w:val="1"/>
          <w:numId w:val="9"/>
        </w:numPr>
      </w:pPr>
      <w:r>
        <w:t>Putting Perspex screens in place between work stations</w:t>
      </w:r>
      <w:r w:rsidR="00ED3004">
        <w:t>;</w:t>
      </w:r>
    </w:p>
    <w:p w14:paraId="596E0ACB" w14:textId="5BA44836" w:rsidR="009A772A" w:rsidRDefault="24710E4B" w:rsidP="006D0030">
      <w:pPr>
        <w:pStyle w:val="ListParagraph"/>
        <w:numPr>
          <w:ilvl w:val="1"/>
          <w:numId w:val="9"/>
        </w:numPr>
      </w:pPr>
      <w:r>
        <w:t>Limiting the ‘roaming’ that demonstrators do</w:t>
      </w:r>
      <w:r w:rsidR="00ED3004">
        <w:t xml:space="preserve"> and/or provide them with a face shield where appropriate</w:t>
      </w:r>
      <w:r w:rsidR="009A772A">
        <w:rPr>
          <w:rStyle w:val="FootnoteReference"/>
        </w:rPr>
        <w:footnoteReference w:id="8"/>
      </w:r>
      <w:r w:rsidR="00ED3004">
        <w:t>;</w:t>
      </w:r>
    </w:p>
    <w:p w14:paraId="6358655C" w14:textId="54F3B449" w:rsidR="009F4E40" w:rsidRDefault="00A50A1E" w:rsidP="006D0030">
      <w:pPr>
        <w:pStyle w:val="ListParagraph"/>
        <w:numPr>
          <w:ilvl w:val="1"/>
          <w:numId w:val="9"/>
        </w:numPr>
      </w:pPr>
      <w:r>
        <w:t xml:space="preserve">Regular </w:t>
      </w:r>
      <w:r w:rsidR="009F4E40">
        <w:t>hand washing</w:t>
      </w:r>
      <w:r>
        <w:t xml:space="preserve"> and freely available hand sanitizer.</w:t>
      </w:r>
    </w:p>
    <w:p w14:paraId="75E3C9B8" w14:textId="4806B679" w:rsidR="00BD7D1D" w:rsidRDefault="00BD7D1D" w:rsidP="00BD7D1D">
      <w:pPr>
        <w:ind w:left="360"/>
      </w:pPr>
      <w:r>
        <w:t>Messaging</w:t>
      </w:r>
    </w:p>
    <w:p w14:paraId="44932915" w14:textId="37B68EAF" w:rsidR="00BD7D1D" w:rsidRDefault="00BD7D1D" w:rsidP="00BD7D1D">
      <w:pPr>
        <w:pStyle w:val="ListParagraph"/>
        <w:numPr>
          <w:ilvl w:val="1"/>
          <w:numId w:val="10"/>
        </w:numPr>
      </w:pPr>
      <w:r>
        <w:t>It must be very clear upfront to staff and students what is expected</w:t>
      </w:r>
      <w:r w:rsidR="00834018">
        <w:t>:</w:t>
      </w:r>
      <w:r>
        <w:t xml:space="preserve"> this might involve a briefing at the start of each session setting out guidelines and expectations </w:t>
      </w:r>
      <w:r w:rsidR="00834018">
        <w:t>of</w:t>
      </w:r>
      <w:r>
        <w:t xml:space="preserve"> all involved.</w:t>
      </w:r>
    </w:p>
    <w:p w14:paraId="0D64A984" w14:textId="24583FF8" w:rsidR="00151158" w:rsidRDefault="00151158" w:rsidP="00BD7D1D">
      <w:pPr>
        <w:pStyle w:val="ListParagraph"/>
        <w:numPr>
          <w:ilvl w:val="1"/>
          <w:numId w:val="10"/>
        </w:numPr>
      </w:pPr>
      <w:r>
        <w:t xml:space="preserve">It must be clear from both the messaging and behaviour of staff and demonstrators that we are all taking the safety guidelines (regular and </w:t>
      </w:r>
      <w:r w:rsidR="457EDA90">
        <w:t>COVID</w:t>
      </w:r>
      <w:r>
        <w:t>-related) seriously.</w:t>
      </w:r>
    </w:p>
    <w:p w14:paraId="5B119E32" w14:textId="04DBA90B" w:rsidR="6AD40D94" w:rsidRDefault="7C95AB7F" w:rsidP="1EA842C9">
      <w:pPr>
        <w:pStyle w:val="ListParagraph"/>
        <w:numPr>
          <w:ilvl w:val="1"/>
          <w:numId w:val="10"/>
        </w:numPr>
      </w:pPr>
      <w:r>
        <w:t>Students and staff with symptoms will be strongly encouraged/required to get tested. All material in the live practi</w:t>
      </w:r>
      <w:r w:rsidR="46C071F7">
        <w:t>c</w:t>
      </w:r>
      <w:r>
        <w:t>al</w:t>
      </w:r>
      <w:r w:rsidR="7AB5177D">
        <w:t>s</w:t>
      </w:r>
      <w:r>
        <w:t xml:space="preserve"> will also be availab</w:t>
      </w:r>
      <w:r w:rsidR="3DFAC7F2">
        <w:t xml:space="preserve">le </w:t>
      </w:r>
      <w:r>
        <w:t>remotely</w:t>
      </w:r>
      <w:r w:rsidR="00ED3004">
        <w:t>.</w:t>
      </w:r>
    </w:p>
    <w:p w14:paraId="79F0AE5C" w14:textId="69AC5AEA" w:rsidR="00ED3004" w:rsidRDefault="00ED3004" w:rsidP="1EA842C9">
      <w:pPr>
        <w:pStyle w:val="ListParagraph"/>
        <w:numPr>
          <w:ilvl w:val="1"/>
          <w:numId w:val="10"/>
        </w:numPr>
      </w:pPr>
      <w:r>
        <w:t>When carrying out the risk assessment and deciding which measures to implement, a key consideration is that staff and students need to</w:t>
      </w:r>
      <w:r w:rsidR="006D09C8">
        <w:t xml:space="preserve"> also</w:t>
      </w:r>
      <w:r>
        <w:t xml:space="preserve"> feel confident that the measures will keep them as safe as possible</w:t>
      </w:r>
      <w:r w:rsidR="006D09C8">
        <w:t>.</w:t>
      </w:r>
    </w:p>
    <w:p w14:paraId="3D3505B5" w14:textId="77777777" w:rsidR="00834018" w:rsidRDefault="00834018" w:rsidP="00623897">
      <w:pPr>
        <w:pStyle w:val="ListParagraph"/>
        <w:numPr>
          <w:ilvl w:val="0"/>
          <w:numId w:val="0"/>
        </w:numPr>
        <w:ind w:left="714"/>
      </w:pPr>
    </w:p>
    <w:p w14:paraId="279D67E2" w14:textId="361FCDC7" w:rsidR="009F4E40" w:rsidRDefault="00E128E4" w:rsidP="006F3435">
      <w:pPr>
        <w:pStyle w:val="Heading2"/>
        <w:ind w:left="717"/>
      </w:pPr>
      <w:r>
        <w:t>Performances (e.g. Music)</w:t>
      </w:r>
    </w:p>
    <w:p w14:paraId="3670255F" w14:textId="77777777" w:rsidR="006D0030" w:rsidRDefault="006D0030" w:rsidP="006D0030">
      <w:pPr>
        <w:ind w:left="284"/>
      </w:pPr>
      <w:r>
        <w:t>At time of writing, government guidance states that live performance in front of a live audience indoors is prohibited.  Performances may take place outdoors with a socially distant audience present.  Singing and the playing of woodwind and brass instruments in groups or in front of an audience is currently limited to professionals only.  Activity-based risk assessments should be undertaken by each body responsible for musical activities.</w:t>
      </w:r>
    </w:p>
    <w:p w14:paraId="07568DA6" w14:textId="77777777" w:rsidR="006D0030" w:rsidRDefault="006D0030" w:rsidP="006D0030">
      <w:pPr>
        <w:pStyle w:val="ListParagraph"/>
        <w:numPr>
          <w:ilvl w:val="0"/>
          <w:numId w:val="11"/>
        </w:numPr>
        <w:ind w:left="1077"/>
      </w:pPr>
      <w:r>
        <w:t>Auditions</w:t>
      </w:r>
    </w:p>
    <w:p w14:paraId="1E84CE82" w14:textId="77777777" w:rsidR="006D0030" w:rsidRDefault="006D0030" w:rsidP="006D0030">
      <w:pPr>
        <w:pStyle w:val="ListParagraph"/>
        <w:numPr>
          <w:ilvl w:val="1"/>
          <w:numId w:val="11"/>
        </w:numPr>
      </w:pPr>
      <w:r>
        <w:t>Undertake online where possible</w:t>
      </w:r>
    </w:p>
    <w:p w14:paraId="67F3035A" w14:textId="77777777" w:rsidR="006D0030" w:rsidRDefault="006D0030" w:rsidP="006D0030">
      <w:pPr>
        <w:pStyle w:val="ListParagraph"/>
        <w:numPr>
          <w:ilvl w:val="0"/>
          <w:numId w:val="11"/>
        </w:numPr>
        <w:ind w:left="1077"/>
      </w:pPr>
      <w:r>
        <w:t>Practice</w:t>
      </w:r>
    </w:p>
    <w:p w14:paraId="70D48163" w14:textId="77777777" w:rsidR="006D0030" w:rsidRDefault="006D0030" w:rsidP="006D0030">
      <w:pPr>
        <w:pStyle w:val="ListParagraph"/>
        <w:numPr>
          <w:ilvl w:val="1"/>
          <w:numId w:val="11"/>
        </w:numPr>
      </w:pPr>
      <w:r>
        <w:t>Will students be able to access practice space and equipment?</w:t>
      </w:r>
    </w:p>
    <w:p w14:paraId="2374B02C" w14:textId="77777777" w:rsidR="006D0030" w:rsidRDefault="006D0030" w:rsidP="006D0030">
      <w:pPr>
        <w:pStyle w:val="ListParagraph"/>
        <w:numPr>
          <w:ilvl w:val="1"/>
          <w:numId w:val="11"/>
        </w:numPr>
      </w:pPr>
      <w:r>
        <w:t>Where are these located and what measures are in place to minimize risk?</w:t>
      </w:r>
    </w:p>
    <w:p w14:paraId="4E974F8A" w14:textId="77777777" w:rsidR="006D0030" w:rsidRDefault="006D0030" w:rsidP="006D0030">
      <w:pPr>
        <w:pStyle w:val="ListParagraph"/>
        <w:numPr>
          <w:ilvl w:val="1"/>
          <w:numId w:val="11"/>
        </w:numPr>
      </w:pPr>
      <w:r>
        <w:t>What procedures are in place to clean housed instruments (e.g. piano and organ keyboards)?</w:t>
      </w:r>
    </w:p>
    <w:p w14:paraId="1DD34CE2" w14:textId="77777777" w:rsidR="006D0030" w:rsidRDefault="006D0030" w:rsidP="006D0030">
      <w:pPr>
        <w:pStyle w:val="ListParagraph"/>
        <w:numPr>
          <w:ilvl w:val="1"/>
          <w:numId w:val="11"/>
        </w:numPr>
      </w:pPr>
      <w:r>
        <w:lastRenderedPageBreak/>
        <w:t>Are practice spaces well ventilated?</w:t>
      </w:r>
    </w:p>
    <w:p w14:paraId="4E393538" w14:textId="77777777" w:rsidR="006D0030" w:rsidRDefault="006D0030" w:rsidP="006D0030">
      <w:pPr>
        <w:pStyle w:val="ListParagraph"/>
        <w:numPr>
          <w:ilvl w:val="1"/>
          <w:numId w:val="11"/>
        </w:numPr>
      </w:pPr>
      <w:r>
        <w:t>How will practice spaces be booked and cleaned?</w:t>
      </w:r>
    </w:p>
    <w:p w14:paraId="03BB8B40" w14:textId="77777777" w:rsidR="006D0030" w:rsidRDefault="006D0030" w:rsidP="006D0030">
      <w:pPr>
        <w:pStyle w:val="ListParagraph"/>
        <w:numPr>
          <w:ilvl w:val="1"/>
          <w:numId w:val="11"/>
        </w:numPr>
      </w:pPr>
      <w:r>
        <w:t xml:space="preserve">How will time slots be managed to minimize waiting times and to ensure regular ventilation of the room between sessions? </w:t>
      </w:r>
    </w:p>
    <w:p w14:paraId="4CD9CAED" w14:textId="77777777" w:rsidR="006D0030" w:rsidRDefault="006D0030" w:rsidP="006D0030">
      <w:pPr>
        <w:pStyle w:val="ListParagraph"/>
        <w:numPr>
          <w:ilvl w:val="1"/>
          <w:numId w:val="11"/>
        </w:numPr>
      </w:pPr>
      <w:r>
        <w:t>What is the maximum capacity of each practice space?</w:t>
      </w:r>
    </w:p>
    <w:p w14:paraId="5A4AB42C" w14:textId="77777777" w:rsidR="006D0030" w:rsidRDefault="006D0030" w:rsidP="006D0030">
      <w:pPr>
        <w:pStyle w:val="ListParagraph"/>
        <w:numPr>
          <w:ilvl w:val="0"/>
          <w:numId w:val="11"/>
        </w:numPr>
        <w:ind w:left="1077"/>
      </w:pPr>
      <w:r>
        <w:t>Venue, size of performance and audience</w:t>
      </w:r>
    </w:p>
    <w:p w14:paraId="7EEEE029" w14:textId="77777777" w:rsidR="006D0030" w:rsidRDefault="006D0030" w:rsidP="006D0030">
      <w:pPr>
        <w:pStyle w:val="ListParagraph"/>
        <w:numPr>
          <w:ilvl w:val="1"/>
          <w:numId w:val="11"/>
        </w:numPr>
      </w:pPr>
      <w:r>
        <w:t>Where performances are required, where will these take place?</w:t>
      </w:r>
    </w:p>
    <w:p w14:paraId="2D1A7F7B" w14:textId="77777777" w:rsidR="006D0030" w:rsidRDefault="006D0030" w:rsidP="006D0030">
      <w:pPr>
        <w:pStyle w:val="ListParagraph"/>
        <w:numPr>
          <w:ilvl w:val="1"/>
          <w:numId w:val="11"/>
        </w:numPr>
      </w:pPr>
      <w:r>
        <w:t>Are you able to maintain social distancing measures around and within the venue?</w:t>
      </w:r>
    </w:p>
    <w:p w14:paraId="6C994B73" w14:textId="77777777" w:rsidR="006D0030" w:rsidRDefault="006D0030" w:rsidP="006D0030">
      <w:pPr>
        <w:pStyle w:val="ListParagraph"/>
        <w:numPr>
          <w:ilvl w:val="1"/>
          <w:numId w:val="11"/>
        </w:numPr>
      </w:pPr>
      <w:r>
        <w:t xml:space="preserve">Where audience is required, consider minimum numbers.  </w:t>
      </w:r>
    </w:p>
    <w:p w14:paraId="4FF07CB4" w14:textId="77777777" w:rsidR="006D0030" w:rsidRDefault="006D0030" w:rsidP="006D0030">
      <w:pPr>
        <w:pStyle w:val="ListParagraph"/>
        <w:numPr>
          <w:ilvl w:val="1"/>
          <w:numId w:val="11"/>
        </w:numPr>
      </w:pPr>
      <w:r>
        <w:t xml:space="preserve">Will facilities will be provided for changing and how will these be managed? </w:t>
      </w:r>
    </w:p>
    <w:p w14:paraId="57ECDE08" w14:textId="77777777" w:rsidR="006D0030" w:rsidRDefault="006D0030" w:rsidP="006D0030">
      <w:pPr>
        <w:pStyle w:val="ListParagraph"/>
        <w:numPr>
          <w:ilvl w:val="1"/>
          <w:numId w:val="11"/>
        </w:numPr>
      </w:pPr>
      <w:r>
        <w:t>Where audience is required, consider minimum [surely maximum?] numbers, staggering entry times and putting in place systems for managing queues, arranging one-way routes within the building, and allocating seating.</w:t>
      </w:r>
    </w:p>
    <w:p w14:paraId="6E2C0345" w14:textId="77777777" w:rsidR="006D0030" w:rsidRDefault="006D0030" w:rsidP="006D0030">
      <w:pPr>
        <w:pStyle w:val="ListParagraph"/>
        <w:numPr>
          <w:ilvl w:val="0"/>
          <w:numId w:val="0"/>
        </w:numPr>
        <w:ind w:left="1077"/>
      </w:pPr>
    </w:p>
    <w:p w14:paraId="3C625DA4" w14:textId="48280D48" w:rsidR="00E56F8C" w:rsidRDefault="00E56F8C" w:rsidP="006F3435">
      <w:pPr>
        <w:pStyle w:val="Heading2"/>
        <w:ind w:left="717"/>
      </w:pPr>
      <w:r>
        <w:t>Lectures/seminars</w:t>
      </w:r>
    </w:p>
    <w:p w14:paraId="7006E135" w14:textId="62456CCF" w:rsidR="00E56F8C" w:rsidRDefault="00E56F8C" w:rsidP="00E56F8C">
      <w:pPr>
        <w:pStyle w:val="ListParagraph"/>
        <w:numPr>
          <w:ilvl w:val="0"/>
          <w:numId w:val="14"/>
        </w:numPr>
      </w:pPr>
      <w:r>
        <w:t xml:space="preserve">Face to face lectures will routinely be provided online but if a Department has space which allows physical </w:t>
      </w:r>
      <w:r w:rsidR="00834018">
        <w:t xml:space="preserve">social </w:t>
      </w:r>
      <w:r>
        <w:t xml:space="preserve">distancing rules to be followed, as well as safe entry and exit from the space, it is possible </w:t>
      </w:r>
      <w:r w:rsidR="00834018">
        <w:t>that</w:t>
      </w:r>
      <w:r>
        <w:t xml:space="preserve"> some of this provision </w:t>
      </w:r>
      <w:r w:rsidR="00834018">
        <w:t xml:space="preserve">will be delivered </w:t>
      </w:r>
      <w:r>
        <w:t>in person.</w:t>
      </w:r>
    </w:p>
    <w:p w14:paraId="5D77121E" w14:textId="731081BD" w:rsidR="00E56F8C" w:rsidRDefault="00E56F8C" w:rsidP="00E56F8C">
      <w:pPr>
        <w:pStyle w:val="ListParagraph"/>
        <w:numPr>
          <w:ilvl w:val="0"/>
          <w:numId w:val="14"/>
        </w:numPr>
      </w:pPr>
      <w:r>
        <w:t>In any such cases, Departments must bear in mind fairness and equal access for those who cannot attend in person.</w:t>
      </w:r>
    </w:p>
    <w:p w14:paraId="5B4E2DB0" w14:textId="77777777" w:rsidR="00834018" w:rsidRPr="00E56F8C" w:rsidRDefault="00834018" w:rsidP="00623897">
      <w:pPr>
        <w:pStyle w:val="ListParagraph"/>
        <w:numPr>
          <w:ilvl w:val="0"/>
          <w:numId w:val="0"/>
        </w:numPr>
        <w:ind w:left="1068"/>
      </w:pPr>
    </w:p>
    <w:p w14:paraId="3941CEDE" w14:textId="63802857" w:rsidR="00C53E29" w:rsidRDefault="4D0F1D7E" w:rsidP="006F3435">
      <w:pPr>
        <w:pStyle w:val="Heading2"/>
        <w:ind w:left="717"/>
      </w:pPr>
      <w:r>
        <w:t>In-Person Small Group Teaching/Supervisions</w:t>
      </w:r>
    </w:p>
    <w:p w14:paraId="4698873E" w14:textId="015DF745" w:rsidR="00CE173E" w:rsidRPr="00CE173E" w:rsidRDefault="00CE173E" w:rsidP="006D0030">
      <w:pPr>
        <w:ind w:firstLine="360"/>
      </w:pPr>
      <w:r w:rsidRPr="00CE173E">
        <w:t xml:space="preserve">This section should be read in conjunction with the </w:t>
      </w:r>
      <w:r w:rsidRPr="00CE173E">
        <w:rPr>
          <w:highlight w:val="yellow"/>
        </w:rPr>
        <w:t>guidance on Supervisions:</w:t>
      </w:r>
      <w:r w:rsidRPr="00CE173E">
        <w:rPr>
          <w:rStyle w:val="FootnoteReference"/>
          <w:highlight w:val="yellow"/>
        </w:rPr>
        <w:footnoteReference w:id="9"/>
      </w:r>
    </w:p>
    <w:p w14:paraId="13FB1B20" w14:textId="337BB007" w:rsidR="00C53E29" w:rsidRDefault="003651A0" w:rsidP="006F3435">
      <w:pPr>
        <w:pStyle w:val="ListParagraph"/>
        <w:numPr>
          <w:ilvl w:val="0"/>
          <w:numId w:val="12"/>
        </w:numPr>
        <w:ind w:left="1080"/>
      </w:pPr>
      <w:r>
        <w:t>Use and layout space to allow social distancing</w:t>
      </w:r>
      <w:r w:rsidR="00B97760">
        <w:t xml:space="preserve"> where possible</w:t>
      </w:r>
      <w:r w:rsidR="009B6E7A">
        <w:t>.</w:t>
      </w:r>
    </w:p>
    <w:p w14:paraId="2B1CC66D" w14:textId="115D7C60" w:rsidR="009B6E7A" w:rsidRDefault="61C73816" w:rsidP="006F3435">
      <w:pPr>
        <w:pStyle w:val="ListParagraph"/>
        <w:numPr>
          <w:ilvl w:val="0"/>
          <w:numId w:val="12"/>
        </w:numPr>
        <w:ind w:left="1080"/>
      </w:pPr>
      <w:r>
        <w:t>Use alternative methods of face to face delivery where possible</w:t>
      </w:r>
      <w:r w:rsidR="401390C2">
        <w:t>/required</w:t>
      </w:r>
      <w:r>
        <w:t>, e.g. if a face to face supervision would involve working over shared paper, this might instead run using whiteboards/flip charts</w:t>
      </w:r>
      <w:r w:rsidR="004E381D">
        <w:t>/touch screens/smart boards</w:t>
      </w:r>
      <w:r w:rsidR="00230093">
        <w:t>/shared monitor</w:t>
      </w:r>
      <w:r>
        <w:t xml:space="preserve"> in place of the paper</w:t>
      </w:r>
      <w:r w:rsidR="004E381D">
        <w:t>,</w:t>
      </w:r>
      <w:r w:rsidR="71BDC8F9">
        <w:t xml:space="preserve"> or meeting in person but sharing information through a computer screen (zoom or Teams could be used with the soun</w:t>
      </w:r>
      <w:r w:rsidR="41C08247">
        <w:t>d off for this purpose)</w:t>
      </w:r>
      <w:r>
        <w:t>.</w:t>
      </w:r>
    </w:p>
    <w:p w14:paraId="37F2022B" w14:textId="77777777" w:rsidR="00C510E7" w:rsidRDefault="007C7E82" w:rsidP="00C510E7">
      <w:pPr>
        <w:pStyle w:val="ListParagraph"/>
        <w:numPr>
          <w:ilvl w:val="0"/>
          <w:numId w:val="12"/>
        </w:numPr>
        <w:ind w:left="1080"/>
      </w:pPr>
      <w:r>
        <w:t>Use face coverings where the risk assessment dictates that this is appropriate.</w:t>
      </w:r>
    </w:p>
    <w:p w14:paraId="22E91047" w14:textId="27530BA2" w:rsidR="007C7E82" w:rsidRPr="00C510E7" w:rsidRDefault="00C510E7" w:rsidP="00C510E7">
      <w:pPr>
        <w:pStyle w:val="ListParagraph"/>
        <w:numPr>
          <w:ilvl w:val="0"/>
          <w:numId w:val="12"/>
        </w:numPr>
        <w:ind w:left="1080"/>
      </w:pPr>
      <w:r>
        <w:t xml:space="preserve">Clear protocols must be created for cleaning between sessions in all teaching space (shared or personal), including provision of appropriate cleaning materials and hand sanitizer, </w:t>
      </w:r>
      <w:bookmarkStart w:id="1" w:name="OLE_LINK1"/>
      <w:bookmarkStart w:id="2" w:name="OLE_LINK2"/>
      <w:r>
        <w:t>as well as factoring in enough time between sessions for cleaning the space.</w:t>
      </w:r>
      <w:bookmarkEnd w:id="1"/>
      <w:bookmarkEnd w:id="2"/>
    </w:p>
    <w:p w14:paraId="6892BF90" w14:textId="341CF8FB" w:rsidR="00B97760" w:rsidRDefault="00B97760" w:rsidP="006F3435">
      <w:pPr>
        <w:pStyle w:val="ListParagraph"/>
        <w:numPr>
          <w:ilvl w:val="0"/>
          <w:numId w:val="12"/>
        </w:numPr>
        <w:ind w:left="1080"/>
      </w:pPr>
      <w:r>
        <w:t>If the health of supervisor/supervisee</w:t>
      </w:r>
      <w:r w:rsidR="006D09C8">
        <w:t xml:space="preserve"> or space constraints</w:t>
      </w:r>
      <w:r>
        <w:t xml:space="preserve"> dictate that running the supervision online is the preferred mode of delivery, this should be used</w:t>
      </w:r>
      <w:r w:rsidR="009B6E7A">
        <w:t>.</w:t>
      </w:r>
    </w:p>
    <w:p w14:paraId="487D0B4E" w14:textId="77777777" w:rsidR="00834018" w:rsidRDefault="00834018" w:rsidP="00623897">
      <w:pPr>
        <w:pStyle w:val="ListParagraph"/>
        <w:numPr>
          <w:ilvl w:val="0"/>
          <w:numId w:val="0"/>
        </w:numPr>
        <w:ind w:left="1080"/>
      </w:pPr>
    </w:p>
    <w:p w14:paraId="30E57775" w14:textId="710E1040" w:rsidR="003651A0" w:rsidRDefault="4552D63E" w:rsidP="006F3435">
      <w:pPr>
        <w:pStyle w:val="Heading2"/>
        <w:ind w:left="717"/>
      </w:pPr>
      <w:r>
        <w:t>Assessment</w:t>
      </w:r>
    </w:p>
    <w:p w14:paraId="1984A98A" w14:textId="7E8F8E3A" w:rsidR="00144844" w:rsidRDefault="004E47EE" w:rsidP="00623897">
      <w:pPr>
        <w:ind w:left="714" w:hanging="357"/>
      </w:pPr>
      <w:commentRangeStart w:id="3"/>
      <w:r>
        <w:t>The University will provide further detailed guidance on assessment in due course.  Broadly speaking</w:t>
      </w:r>
      <w:commentRangeEnd w:id="3"/>
      <w:r>
        <w:rPr>
          <w:rStyle w:val="CommentReference"/>
        </w:rPr>
        <w:commentReference w:id="3"/>
      </w:r>
      <w:r>
        <w:t>, i</w:t>
      </w:r>
      <w:r w:rsidR="00834018">
        <w:t xml:space="preserve">n planning for assessment/examination in 2020-21, Departments </w:t>
      </w:r>
      <w:r>
        <w:t xml:space="preserve">will </w:t>
      </w:r>
      <w:r w:rsidR="00834018">
        <w:t>need to consider</w:t>
      </w:r>
      <w:r w:rsidR="00144844">
        <w:t>:</w:t>
      </w:r>
    </w:p>
    <w:p w14:paraId="19ED78EC" w14:textId="18F4248F" w:rsidR="00144844" w:rsidRDefault="00144844" w:rsidP="006F3435">
      <w:pPr>
        <w:pStyle w:val="ListParagraph"/>
        <w:numPr>
          <w:ilvl w:val="0"/>
          <w:numId w:val="12"/>
        </w:numPr>
        <w:ind w:left="1080"/>
      </w:pPr>
      <w:r>
        <w:t>Which assessments/examinations will continue to be delivered using online means</w:t>
      </w:r>
      <w:r w:rsidR="0077412F">
        <w:t>.</w:t>
      </w:r>
    </w:p>
    <w:p w14:paraId="43924F2D" w14:textId="1692136B" w:rsidR="003651A0" w:rsidRDefault="00144844" w:rsidP="006F3435">
      <w:pPr>
        <w:pStyle w:val="ListParagraph"/>
        <w:numPr>
          <w:ilvl w:val="0"/>
          <w:numId w:val="12"/>
        </w:numPr>
        <w:ind w:left="1080"/>
      </w:pPr>
      <w:r>
        <w:lastRenderedPageBreak/>
        <w:t>For those where this is not possible, h</w:t>
      </w:r>
      <w:r w:rsidR="003748D5">
        <w:t xml:space="preserve">ow feasible it will be to deliver assessments within </w:t>
      </w:r>
      <w:r>
        <w:t xml:space="preserve">the required </w:t>
      </w:r>
      <w:r w:rsidR="003748D5">
        <w:t>social distancing measures</w:t>
      </w:r>
      <w:r>
        <w:t>.</w:t>
      </w:r>
    </w:p>
    <w:p w14:paraId="08EB87D5" w14:textId="77777777" w:rsidR="00834018" w:rsidRDefault="00834018" w:rsidP="00623897">
      <w:pPr>
        <w:pStyle w:val="ListParagraph"/>
        <w:numPr>
          <w:ilvl w:val="0"/>
          <w:numId w:val="0"/>
        </w:numPr>
        <w:ind w:left="1080"/>
      </w:pPr>
    </w:p>
    <w:p w14:paraId="063654CE" w14:textId="3F7FD542" w:rsidR="003651A0" w:rsidRDefault="4552D63E" w:rsidP="006F3435">
      <w:pPr>
        <w:pStyle w:val="Heading2"/>
        <w:ind w:left="717"/>
      </w:pPr>
      <w:r>
        <w:t>Fieldwork</w:t>
      </w:r>
      <w:r w:rsidR="40EDD2C1">
        <w:t xml:space="preserve"> and Field courses</w:t>
      </w:r>
    </w:p>
    <w:p w14:paraId="47441D6F" w14:textId="0BDE49A7" w:rsidR="00842D2E" w:rsidRDefault="005257C5" w:rsidP="006F3435">
      <w:pPr>
        <w:pStyle w:val="ListParagraph"/>
        <w:ind w:left="1074"/>
      </w:pPr>
      <w:r>
        <w:t>Where fieldwork</w:t>
      </w:r>
      <w:r w:rsidR="20238053">
        <w:t>/field course</w:t>
      </w:r>
      <w:r>
        <w:t xml:space="preserve"> is essential, </w:t>
      </w:r>
      <w:r w:rsidR="00BA0704">
        <w:t xml:space="preserve">follow usual procedure: undertake risk </w:t>
      </w:r>
      <w:r w:rsidR="00107673">
        <w:t>assessment, ensure insurance in place</w:t>
      </w:r>
      <w:r w:rsidR="00B84343">
        <w:t>, continually review risk assessment against changing guidelines and</w:t>
      </w:r>
      <w:r w:rsidR="00CD0FDE">
        <w:t xml:space="preserve"> (lifting or imposing of) restrictions.</w:t>
      </w:r>
    </w:p>
    <w:p w14:paraId="18874809" w14:textId="77777777" w:rsidR="00144844" w:rsidRDefault="00144844" w:rsidP="00623897">
      <w:pPr>
        <w:pStyle w:val="ListParagraph"/>
        <w:numPr>
          <w:ilvl w:val="0"/>
          <w:numId w:val="0"/>
        </w:numPr>
        <w:ind w:left="1074"/>
      </w:pPr>
    </w:p>
    <w:p w14:paraId="20BFB105" w14:textId="4B01619C" w:rsidR="008E06CB" w:rsidRDefault="008E06CB" w:rsidP="008E06CB">
      <w:pPr>
        <w:pStyle w:val="Heading2"/>
        <w:ind w:left="717"/>
      </w:pPr>
      <w:r>
        <w:t>Accessibility</w:t>
      </w:r>
    </w:p>
    <w:p w14:paraId="609D9406" w14:textId="77777777" w:rsidR="006C2C71" w:rsidRDefault="008E06CB" w:rsidP="00623897">
      <w:pPr>
        <w:pStyle w:val="ListParagraph"/>
        <w:numPr>
          <w:ilvl w:val="0"/>
          <w:numId w:val="12"/>
        </w:numPr>
      </w:pPr>
      <w:r>
        <w:t xml:space="preserve">The University is looking carefully at issues of fairness and accessibility, particularly for vulnerable groups.  </w:t>
      </w:r>
    </w:p>
    <w:p w14:paraId="60879DEF" w14:textId="77777777" w:rsidR="00797DC4" w:rsidRPr="00797DC4" w:rsidRDefault="008E06CB" w:rsidP="00797DC4">
      <w:pPr>
        <w:pStyle w:val="ListParagraph"/>
        <w:numPr>
          <w:ilvl w:val="0"/>
          <w:numId w:val="12"/>
        </w:numPr>
        <w:rPr>
          <w:rFonts w:cstheme="minorHAnsi"/>
        </w:rPr>
      </w:pPr>
      <w:r>
        <w:t xml:space="preserve">Detailed guidance will be drafted and circulated but overall, it is important in these circumstances to </w:t>
      </w:r>
      <w:r w:rsidRPr="00797DC4">
        <w:rPr>
          <w:rFonts w:cstheme="minorHAnsi"/>
        </w:rPr>
        <w:t>recogni</w:t>
      </w:r>
      <w:r w:rsidR="006C2C71" w:rsidRPr="00797DC4">
        <w:rPr>
          <w:rFonts w:cstheme="minorHAnsi"/>
        </w:rPr>
        <w:t>s</w:t>
      </w:r>
      <w:r w:rsidRPr="00797DC4">
        <w:rPr>
          <w:rFonts w:cstheme="minorHAnsi"/>
        </w:rPr>
        <w:t xml:space="preserve">e that fair access </w:t>
      </w:r>
      <w:r w:rsidR="006C2C71" w:rsidRPr="00797DC4">
        <w:rPr>
          <w:rFonts w:cstheme="minorHAnsi"/>
        </w:rPr>
        <w:t>cannot</w:t>
      </w:r>
      <w:r w:rsidRPr="00797DC4">
        <w:rPr>
          <w:rFonts w:cstheme="minorHAnsi"/>
        </w:rPr>
        <w:t xml:space="preserve"> mean exactly the same provision for all students.</w:t>
      </w:r>
    </w:p>
    <w:p w14:paraId="4207029A" w14:textId="7E941DDE" w:rsidR="00797DC4" w:rsidRPr="00797DC4" w:rsidRDefault="00797DC4" w:rsidP="00797DC4">
      <w:pPr>
        <w:pStyle w:val="ListParagraph"/>
        <w:numPr>
          <w:ilvl w:val="0"/>
          <w:numId w:val="12"/>
        </w:numPr>
        <w:rPr>
          <w:rFonts w:cstheme="minorHAnsi"/>
        </w:rPr>
      </w:pPr>
      <w:r w:rsidRPr="00797DC4">
        <w:rPr>
          <w:rFonts w:cstheme="minorHAnsi"/>
        </w:rPr>
        <w:t xml:space="preserve">Our </w:t>
      </w:r>
      <w:r>
        <w:rPr>
          <w:rFonts w:cstheme="minorHAnsi"/>
        </w:rPr>
        <w:t>education</w:t>
      </w:r>
      <w:r w:rsidRPr="00797DC4">
        <w:rPr>
          <w:rFonts w:cstheme="minorHAnsi"/>
        </w:rPr>
        <w:t xml:space="preserve"> should aim to </w:t>
      </w:r>
      <w:r w:rsidRPr="00797DC4">
        <w:rPr>
          <w:rFonts w:eastAsia="Times New Roman" w:cstheme="minorHAnsi"/>
          <w:lang w:val="en-GB" w:eastAsia="en-GB"/>
        </w:rPr>
        <w:t>try to make the general student experience as rich as we can in the circumstances, with reasonable adjustments for those with particular needs/circumstances.</w:t>
      </w:r>
    </w:p>
    <w:p w14:paraId="5C27BB03" w14:textId="77777777" w:rsidR="000223A8" w:rsidRPr="00842D2E" w:rsidRDefault="000223A8" w:rsidP="00623897"/>
    <w:p w14:paraId="513A6F33" w14:textId="19EC1343" w:rsidR="00013C56" w:rsidRPr="0075193F" w:rsidRDefault="4ACF968F" w:rsidP="00095975">
      <w:pPr>
        <w:pStyle w:val="ListParagraph"/>
        <w:numPr>
          <w:ilvl w:val="0"/>
          <w:numId w:val="8"/>
        </w:numPr>
        <w:ind w:left="357" w:hanging="357"/>
        <w:rPr>
          <w:b/>
          <w:bCs/>
          <w:sz w:val="24"/>
          <w:szCs w:val="24"/>
        </w:rPr>
      </w:pPr>
      <w:r w:rsidRPr="1EA842C9">
        <w:rPr>
          <w:b/>
          <w:bCs/>
          <w:sz w:val="24"/>
          <w:szCs w:val="24"/>
        </w:rPr>
        <w:t>Decide</w:t>
      </w:r>
    </w:p>
    <w:p w14:paraId="5EFBA4DF" w14:textId="1971DB58" w:rsidR="00574729" w:rsidRDefault="00144844" w:rsidP="00095975">
      <w:pPr>
        <w:pStyle w:val="ListParagraph"/>
        <w:numPr>
          <w:ilvl w:val="0"/>
          <w:numId w:val="3"/>
        </w:numPr>
        <w:ind w:left="714" w:hanging="357"/>
      </w:pPr>
      <w:r>
        <w:t xml:space="preserve">Which </w:t>
      </w:r>
      <w:r w:rsidR="00CE3F50">
        <w:t xml:space="preserve">learning </w:t>
      </w:r>
      <w:r w:rsidR="006B03E2">
        <w:t xml:space="preserve">outcomes can </w:t>
      </w:r>
      <w:r w:rsidR="00896984">
        <w:t xml:space="preserve">be </w:t>
      </w:r>
      <w:r w:rsidR="00CD327B">
        <w:t xml:space="preserve">achieved only </w:t>
      </w:r>
      <w:r w:rsidR="00D44482">
        <w:t>by delivering</w:t>
      </w:r>
      <w:r w:rsidR="001D517A">
        <w:t xml:space="preserve"> </w:t>
      </w:r>
      <w:r w:rsidR="00574729">
        <w:t xml:space="preserve">in-person </w:t>
      </w:r>
      <w:r w:rsidR="22E28272">
        <w:t xml:space="preserve">teaching </w:t>
      </w:r>
      <w:r w:rsidR="001D517A">
        <w:t xml:space="preserve">or </w:t>
      </w:r>
      <w:r w:rsidR="36F65FDC">
        <w:t xml:space="preserve">teaching </w:t>
      </w:r>
      <w:r w:rsidR="001D517A">
        <w:t>in a specific setting.</w:t>
      </w:r>
    </w:p>
    <w:p w14:paraId="5BCB0784" w14:textId="1215165A" w:rsidR="00A24B8C" w:rsidRDefault="00A24B8C" w:rsidP="00095975">
      <w:pPr>
        <w:pStyle w:val="ListParagraph"/>
        <w:numPr>
          <w:ilvl w:val="0"/>
          <w:numId w:val="3"/>
        </w:numPr>
        <w:ind w:left="714" w:hanging="357"/>
      </w:pPr>
      <w:r>
        <w:t>If the assessments can be conducted within social distancing and health and safety guidelines.</w:t>
      </w:r>
    </w:p>
    <w:p w14:paraId="6A8E1AA7" w14:textId="3FF87358" w:rsidR="00472538" w:rsidRDefault="00144844" w:rsidP="00095975">
      <w:pPr>
        <w:pStyle w:val="ListParagraph"/>
        <w:numPr>
          <w:ilvl w:val="0"/>
          <w:numId w:val="3"/>
        </w:numPr>
        <w:ind w:left="714" w:hanging="357"/>
      </w:pPr>
      <w:r>
        <w:t>What the a</w:t>
      </w:r>
      <w:r w:rsidR="00621521">
        <w:t>lternative</w:t>
      </w:r>
      <w:r w:rsidR="242B7863">
        <w:t xml:space="preserve"> provision</w:t>
      </w:r>
      <w:r>
        <w:t xml:space="preserve"> will be</w:t>
      </w:r>
      <w:r w:rsidR="00621521">
        <w:t xml:space="preserve"> for students who will not be residen</w:t>
      </w:r>
      <w:r w:rsidR="02167391">
        <w:t>t</w:t>
      </w:r>
      <w:r w:rsidR="00621521">
        <w:t xml:space="preserve"> in Cambridge or </w:t>
      </w:r>
      <w:r w:rsidR="00292D84">
        <w:t xml:space="preserve">who </w:t>
      </w:r>
      <w:r w:rsidR="00621521">
        <w:t>are</w:t>
      </w:r>
      <w:r w:rsidR="00292D84">
        <w:t xml:space="preserve"> at</w:t>
      </w:r>
      <w:r w:rsidR="00621521">
        <w:t xml:space="preserve"> </w:t>
      </w:r>
      <w:r w:rsidR="00395CB8">
        <w:t xml:space="preserve">increased </w:t>
      </w:r>
      <w:r w:rsidR="00766520">
        <w:t>susceptibility to infectious diseases</w:t>
      </w:r>
      <w:r w:rsidR="00292D84">
        <w:t>.</w:t>
      </w:r>
    </w:p>
    <w:p w14:paraId="1E15050F" w14:textId="77777777" w:rsidR="000223A8" w:rsidRDefault="000223A8" w:rsidP="00623897"/>
    <w:p w14:paraId="2DBBAE5C" w14:textId="6E26B06C" w:rsidR="00292D84" w:rsidRPr="0075193F" w:rsidRDefault="480D2809" w:rsidP="00095975">
      <w:pPr>
        <w:pStyle w:val="ListParagraph"/>
        <w:numPr>
          <w:ilvl w:val="0"/>
          <w:numId w:val="8"/>
        </w:numPr>
        <w:ind w:left="357" w:hanging="357"/>
        <w:rPr>
          <w:b/>
          <w:bCs/>
          <w:sz w:val="24"/>
          <w:szCs w:val="24"/>
        </w:rPr>
      </w:pPr>
      <w:r w:rsidRPr="1EA842C9">
        <w:rPr>
          <w:b/>
          <w:bCs/>
          <w:sz w:val="24"/>
          <w:szCs w:val="24"/>
        </w:rPr>
        <w:t>Approve</w:t>
      </w:r>
    </w:p>
    <w:p w14:paraId="6A0BC483" w14:textId="3730FEEF" w:rsidR="00BD7D1D" w:rsidRDefault="00BD7D1D" w:rsidP="00623897">
      <w:r>
        <w:t>Staff who are responsible on a local level for activities must be supported properly in their decision making</w:t>
      </w:r>
      <w:r w:rsidR="00B11C63">
        <w:t>:</w:t>
      </w:r>
    </w:p>
    <w:p w14:paraId="19F4170E" w14:textId="37D715AA" w:rsidR="00B11C63" w:rsidRDefault="00B11C63" w:rsidP="00095975">
      <w:pPr>
        <w:pStyle w:val="ListParagraph"/>
        <w:numPr>
          <w:ilvl w:val="0"/>
          <w:numId w:val="3"/>
        </w:numPr>
        <w:ind w:left="714" w:hanging="357"/>
      </w:pPr>
      <w:r>
        <w:t xml:space="preserve">Where possible, the Safety Officer within the Department needs to </w:t>
      </w:r>
      <w:r w:rsidR="000223A8">
        <w:t xml:space="preserve">discuss </w:t>
      </w:r>
      <w:r>
        <w:t>and approve the plans for all activities</w:t>
      </w:r>
      <w:r w:rsidR="000223A8">
        <w:t xml:space="preserve"> with the person responsible</w:t>
      </w:r>
      <w:r>
        <w:t>.</w:t>
      </w:r>
    </w:p>
    <w:p w14:paraId="5C868E1D" w14:textId="77777777" w:rsidR="00B11C63" w:rsidRDefault="00B11C63" w:rsidP="00095975">
      <w:pPr>
        <w:pStyle w:val="ListParagraph"/>
        <w:numPr>
          <w:ilvl w:val="0"/>
          <w:numId w:val="3"/>
        </w:numPr>
        <w:ind w:left="714" w:hanging="357"/>
      </w:pPr>
      <w:r>
        <w:t>Where there is any doubt regarding the safety of the activity, advice and support may be sought from the central safety team.</w:t>
      </w:r>
    </w:p>
    <w:p w14:paraId="5A321D5E" w14:textId="6BD8E661" w:rsidR="00574729" w:rsidRDefault="00574729" w:rsidP="00095975">
      <w:pPr>
        <w:pStyle w:val="ListParagraph"/>
        <w:numPr>
          <w:ilvl w:val="0"/>
          <w:numId w:val="3"/>
        </w:numPr>
        <w:ind w:left="714" w:hanging="357"/>
      </w:pPr>
      <w:r>
        <w:t xml:space="preserve">The </w:t>
      </w:r>
      <w:r w:rsidR="00151158">
        <w:t>Director of Undergraduate Teaching</w:t>
      </w:r>
      <w:r w:rsidR="00004993">
        <w:t xml:space="preserve"> or equivalent</w:t>
      </w:r>
      <w:r w:rsidR="00151158">
        <w:t xml:space="preserve"> and </w:t>
      </w:r>
      <w:r>
        <w:t xml:space="preserve">Head of Department must </w:t>
      </w:r>
      <w:r w:rsidR="00F16CB5">
        <w:t xml:space="preserve">review the activities against the </w:t>
      </w:r>
      <w:r w:rsidR="00260780">
        <w:t xml:space="preserve">plans developed for the </w:t>
      </w:r>
      <w:r>
        <w:t>safe operation of the building</w:t>
      </w:r>
      <w:r w:rsidR="00B01802">
        <w:t xml:space="preserve"> and confirm </w:t>
      </w:r>
      <w:r w:rsidR="008757FE">
        <w:t xml:space="preserve">if </w:t>
      </w:r>
      <w:r w:rsidR="00004993">
        <w:t>safe.</w:t>
      </w:r>
    </w:p>
    <w:p w14:paraId="58247A5D" w14:textId="77777777" w:rsidR="008E06CB" w:rsidRDefault="008E06CB" w:rsidP="00623897">
      <w:pPr>
        <w:pStyle w:val="ListParagraph"/>
        <w:numPr>
          <w:ilvl w:val="0"/>
          <w:numId w:val="0"/>
        </w:numPr>
        <w:ind w:left="714"/>
      </w:pPr>
    </w:p>
    <w:p w14:paraId="227B460B" w14:textId="07B7F3AF" w:rsidR="008D4BE7" w:rsidRPr="0075193F" w:rsidRDefault="480D2809" w:rsidP="00095975">
      <w:pPr>
        <w:pStyle w:val="ListParagraph"/>
        <w:numPr>
          <w:ilvl w:val="0"/>
          <w:numId w:val="8"/>
        </w:numPr>
        <w:ind w:left="357" w:hanging="357"/>
        <w:rPr>
          <w:b/>
          <w:bCs/>
          <w:sz w:val="24"/>
          <w:szCs w:val="24"/>
        </w:rPr>
      </w:pPr>
      <w:r w:rsidRPr="1EA842C9">
        <w:rPr>
          <w:b/>
          <w:bCs/>
          <w:sz w:val="24"/>
          <w:szCs w:val="24"/>
        </w:rPr>
        <w:t>Deliver</w:t>
      </w:r>
    </w:p>
    <w:p w14:paraId="2401B6C8" w14:textId="36DB402F" w:rsidR="009D7880" w:rsidRPr="00425EF1" w:rsidRDefault="009D7880" w:rsidP="00095975">
      <w:pPr>
        <w:pStyle w:val="ListParagraph"/>
        <w:numPr>
          <w:ilvl w:val="0"/>
          <w:numId w:val="6"/>
        </w:numPr>
        <w:rPr>
          <w:lang w:val="en-GB"/>
        </w:rPr>
      </w:pPr>
      <w:r w:rsidRPr="00425EF1">
        <w:rPr>
          <w:lang w:val="en-GB"/>
        </w:rPr>
        <w:t>Hold Safe Space</w:t>
      </w:r>
      <w:r w:rsidR="009F59B2">
        <w:rPr>
          <w:lang w:val="en-GB"/>
        </w:rPr>
        <w:t>/Induction</w:t>
      </w:r>
      <w:r w:rsidRPr="00425EF1">
        <w:rPr>
          <w:lang w:val="en-GB"/>
        </w:rPr>
        <w:t xml:space="preserve"> discussion in advance with all participants, which might include agreement on face coverings, </w:t>
      </w:r>
      <w:r w:rsidR="002E25E4">
        <w:rPr>
          <w:lang w:val="en-GB"/>
        </w:rPr>
        <w:t>working safely protocols</w:t>
      </w:r>
      <w:r w:rsidR="009F59B2">
        <w:rPr>
          <w:lang w:val="en-GB"/>
        </w:rPr>
        <w:t>, expected behaviours</w:t>
      </w:r>
      <w:r>
        <w:rPr>
          <w:lang w:val="en-GB"/>
        </w:rPr>
        <w:t>.</w:t>
      </w:r>
    </w:p>
    <w:p w14:paraId="7A32B666" w14:textId="3AE68A0D" w:rsidR="00014836" w:rsidRPr="00004993" w:rsidRDefault="634E7A88" w:rsidP="00004993">
      <w:pPr>
        <w:pStyle w:val="ListParagraph"/>
        <w:numPr>
          <w:ilvl w:val="0"/>
          <w:numId w:val="3"/>
        </w:numPr>
        <w:ind w:left="714" w:hanging="357"/>
        <w:rPr>
          <w:rFonts w:cstheme="minorHAnsi"/>
        </w:rPr>
      </w:pPr>
      <w:r>
        <w:t>Keep under review to ensure meeting learning outcomes and against any changing PHE/Government advice.</w:t>
      </w:r>
    </w:p>
    <w:sectPr w:rsidR="00014836" w:rsidRPr="00004993" w:rsidSect="001A6404">
      <w:headerReference w:type="default" r:id="rId13"/>
      <w:footerReference w:type="default" r:id="rId14"/>
      <w:headerReference w:type="first" r:id="rId15"/>
      <w:footerReference w:type="first" r:id="rId16"/>
      <w:pgSz w:w="12240" w:h="15840"/>
      <w:pgMar w:top="1021" w:right="1152" w:bottom="1152" w:left="1152" w:header="720" w:footer="720" w:gutter="0"/>
      <w:cols w:space="720"/>
      <w:titlePg/>
      <w:docGrid w:linePitch="29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Deborah A. Longbottom" w:date="2020-07-15T06:50:00Z" w:initials="DAL">
    <w:p w14:paraId="779CF0A8" w14:textId="184E2CDE" w:rsidR="004E47EE" w:rsidRDefault="004E47EE">
      <w:pPr>
        <w:pStyle w:val="CommentText"/>
      </w:pPr>
      <w:r>
        <w:rPr>
          <w:rStyle w:val="CommentReference"/>
        </w:rPr>
        <w:annotationRef/>
      </w:r>
      <w:r>
        <w:t>I have inserted this to cover the fact that this will come in due course (some were concerned that it did not contain enough detail (which it does not but cannot at this point).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9CF0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925A3" w16cex:dateUtc="2020-07-15T0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9CF0A8" w16cid:durableId="22B925A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B3784" w14:textId="77777777" w:rsidR="002B4A00" w:rsidRDefault="002B4A00" w:rsidP="00855982">
      <w:pPr>
        <w:spacing w:after="0" w:line="240" w:lineRule="auto"/>
      </w:pPr>
      <w:r>
        <w:separator/>
      </w:r>
    </w:p>
  </w:endnote>
  <w:endnote w:type="continuationSeparator" w:id="0">
    <w:p w14:paraId="0273D5B5" w14:textId="77777777" w:rsidR="002B4A00" w:rsidRDefault="002B4A00" w:rsidP="00855982">
      <w:pPr>
        <w:spacing w:after="0" w:line="240" w:lineRule="auto"/>
      </w:pPr>
      <w:r>
        <w:continuationSeparator/>
      </w:r>
    </w:p>
  </w:endnote>
  <w:endnote w:type="continuationNotice" w:id="1">
    <w:p w14:paraId="3F32002D" w14:textId="77777777" w:rsidR="002B4A00" w:rsidRDefault="002B4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Consolas">
    <w:panose1 w:val="020B0609020204030204"/>
    <w:charset w:val="00"/>
    <w:family w:val="swiss"/>
    <w:pitch w:val="fixed"/>
    <w:sig w:usb0="E10002FF" w:usb1="4000F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59961"/>
      <w:docPartObj>
        <w:docPartGallery w:val="Page Numbers (Bottom of Page)"/>
        <w:docPartUnique/>
      </w:docPartObj>
    </w:sdtPr>
    <w:sdtEndPr>
      <w:rPr>
        <w:noProof/>
        <w:sz w:val="20"/>
        <w:szCs w:val="20"/>
      </w:rPr>
    </w:sdtEndPr>
    <w:sdtContent>
      <w:p w14:paraId="00329218" w14:textId="2B46BE24" w:rsidR="006D0030" w:rsidRDefault="00855982">
        <w:pPr>
          <w:pStyle w:val="Footer"/>
          <w:rPr>
            <w:noProof/>
          </w:rPr>
        </w:pPr>
        <w:r>
          <w:fldChar w:fldCharType="begin"/>
        </w:r>
        <w:r>
          <w:instrText xml:space="preserve"> PAGE   \* MERGEFORMAT </w:instrText>
        </w:r>
        <w:r>
          <w:fldChar w:fldCharType="separate"/>
        </w:r>
        <w:r w:rsidR="00B7149A">
          <w:rPr>
            <w:noProof/>
          </w:rPr>
          <w:t>5</w:t>
        </w:r>
        <w:r>
          <w:rPr>
            <w:noProof/>
          </w:rPr>
          <w:fldChar w:fldCharType="end"/>
        </w:r>
      </w:p>
      <w:p w14:paraId="4CD7A871" w14:textId="23B0D5CA" w:rsidR="00855982" w:rsidRPr="006D0030" w:rsidRDefault="006D0030" w:rsidP="006D0030">
        <w:pPr>
          <w:pStyle w:val="Footer"/>
          <w:jc w:val="right"/>
          <w:rPr>
            <w:sz w:val="20"/>
            <w:szCs w:val="20"/>
          </w:rPr>
        </w:pPr>
        <w:r w:rsidRPr="006D0030">
          <w:rPr>
            <w:noProof/>
            <w:sz w:val="20"/>
            <w:szCs w:val="20"/>
          </w:rPr>
          <w:t>20 July 2020</w:t>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12"/>
      <w:gridCol w:w="3312"/>
      <w:gridCol w:w="3312"/>
    </w:tblGrid>
    <w:tr w:rsidR="580AEA3D" w14:paraId="297C6DCF" w14:textId="77777777" w:rsidTr="00623897">
      <w:tc>
        <w:tcPr>
          <w:tcW w:w="3312" w:type="dxa"/>
        </w:tcPr>
        <w:p w14:paraId="2FB64CBF" w14:textId="5D737B95" w:rsidR="580AEA3D" w:rsidRDefault="580AEA3D" w:rsidP="00623897">
          <w:pPr>
            <w:pStyle w:val="Header"/>
            <w:ind w:left="-115"/>
          </w:pPr>
        </w:p>
      </w:tc>
      <w:tc>
        <w:tcPr>
          <w:tcW w:w="3312" w:type="dxa"/>
        </w:tcPr>
        <w:p w14:paraId="7995E4EF" w14:textId="5629A33E" w:rsidR="580AEA3D" w:rsidRDefault="580AEA3D" w:rsidP="00623897">
          <w:pPr>
            <w:pStyle w:val="Header"/>
            <w:jc w:val="center"/>
          </w:pPr>
        </w:p>
      </w:tc>
      <w:tc>
        <w:tcPr>
          <w:tcW w:w="3312" w:type="dxa"/>
        </w:tcPr>
        <w:p w14:paraId="1E0921B6" w14:textId="76CE026B" w:rsidR="580AEA3D" w:rsidRDefault="580AEA3D" w:rsidP="00623897">
          <w:pPr>
            <w:pStyle w:val="Header"/>
            <w:ind w:right="-115"/>
            <w:jc w:val="right"/>
          </w:pPr>
        </w:p>
      </w:tc>
    </w:tr>
  </w:tbl>
  <w:p w14:paraId="3B4C9D0A" w14:textId="5EEF23CE" w:rsidR="580AEA3D" w:rsidRDefault="580AEA3D" w:rsidP="006238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4977C" w14:textId="77777777" w:rsidR="002B4A00" w:rsidRDefault="002B4A00" w:rsidP="00855982">
      <w:pPr>
        <w:spacing w:after="0" w:line="240" w:lineRule="auto"/>
      </w:pPr>
      <w:r>
        <w:separator/>
      </w:r>
    </w:p>
  </w:footnote>
  <w:footnote w:type="continuationSeparator" w:id="0">
    <w:p w14:paraId="65FD4646" w14:textId="77777777" w:rsidR="002B4A00" w:rsidRDefault="002B4A00" w:rsidP="00855982">
      <w:pPr>
        <w:spacing w:after="0" w:line="240" w:lineRule="auto"/>
      </w:pPr>
      <w:r>
        <w:continuationSeparator/>
      </w:r>
    </w:p>
  </w:footnote>
  <w:footnote w:type="continuationNotice" w:id="1">
    <w:p w14:paraId="3652FF3A" w14:textId="77777777" w:rsidR="002B4A00" w:rsidRDefault="002B4A00">
      <w:pPr>
        <w:spacing w:after="0" w:line="240" w:lineRule="auto"/>
      </w:pPr>
    </w:p>
  </w:footnote>
  <w:footnote w:id="2">
    <w:p w14:paraId="4D03D5D1" w14:textId="2303CD13" w:rsidR="000C4BA6" w:rsidRPr="000C4BA6" w:rsidRDefault="000C4BA6">
      <w:pPr>
        <w:pStyle w:val="FootnoteText"/>
        <w:rPr>
          <w:sz w:val="20"/>
          <w:lang w:val="en-GB"/>
        </w:rPr>
      </w:pPr>
      <w:r>
        <w:rPr>
          <w:rStyle w:val="FootnoteReference"/>
        </w:rPr>
        <w:footnoteRef/>
      </w:r>
      <w:r>
        <w:t xml:space="preserve"> </w:t>
      </w:r>
      <w:hyperlink r:id="rId1" w:history="1">
        <w:r w:rsidRPr="000C4BA6">
          <w:rPr>
            <w:rStyle w:val="Hyperlink"/>
            <w:sz w:val="20"/>
          </w:rPr>
          <w:t>https://universityofcambridgecloud.sharepoint.com/sites/COVIDRecovery/SitePages/Buildings.aspx</w:t>
        </w:r>
      </w:hyperlink>
      <w:r w:rsidRPr="000C4BA6">
        <w:rPr>
          <w:sz w:val="20"/>
        </w:rPr>
        <w:t xml:space="preserve"> </w:t>
      </w:r>
    </w:p>
  </w:footnote>
  <w:footnote w:id="3">
    <w:p w14:paraId="3BDD6253" w14:textId="011C16AC" w:rsidR="00545E93" w:rsidRPr="00545E93" w:rsidRDefault="00545E93">
      <w:pPr>
        <w:pStyle w:val="FootnoteText"/>
        <w:rPr>
          <w:lang w:val="en-GB"/>
        </w:rPr>
      </w:pPr>
      <w:r>
        <w:rPr>
          <w:rStyle w:val="FootnoteReference"/>
        </w:rPr>
        <w:footnoteRef/>
      </w:r>
      <w:r>
        <w:t xml:space="preserve"> </w:t>
      </w:r>
      <w:hyperlink r:id="rId2" w:history="1">
        <w:r w:rsidRPr="00545E93">
          <w:rPr>
            <w:color w:val="0000FF"/>
            <w:sz w:val="20"/>
            <w:u w:val="single"/>
          </w:rPr>
          <w:t>https://www.gov.uk/government/news/pm-announces-easing-of-lockdown-restrictions-23-june-2020</w:t>
        </w:r>
      </w:hyperlink>
    </w:p>
  </w:footnote>
  <w:footnote w:id="4">
    <w:p w14:paraId="1B4B51A7" w14:textId="4235C97E" w:rsidR="0001109C" w:rsidRPr="0001109C" w:rsidRDefault="0001109C">
      <w:pPr>
        <w:pStyle w:val="FootnoteText"/>
        <w:rPr>
          <w:lang w:val="en-GB"/>
        </w:rPr>
      </w:pPr>
      <w:r>
        <w:rPr>
          <w:rStyle w:val="FootnoteReference"/>
        </w:rPr>
        <w:footnoteRef/>
      </w:r>
      <w:r>
        <w:t xml:space="preserve"> </w:t>
      </w:r>
      <w:r w:rsidRPr="0001109C">
        <w:rPr>
          <w:highlight w:val="yellow"/>
          <w:lang w:val="en-GB"/>
        </w:rPr>
        <w:t>Need to insert reference/link to university guidance on PPE vs face coverings</w:t>
      </w:r>
    </w:p>
  </w:footnote>
  <w:footnote w:id="5">
    <w:p w14:paraId="75038EFB" w14:textId="1F18FBBE" w:rsidR="02A01374" w:rsidRDefault="02A01374" w:rsidP="00623897">
      <w:pPr>
        <w:pStyle w:val="FootnoteText"/>
      </w:pPr>
      <w:r w:rsidRPr="02A01374">
        <w:rPr>
          <w:rStyle w:val="FootnoteReference"/>
        </w:rPr>
        <w:footnoteRef/>
      </w:r>
      <w:r>
        <w:t xml:space="preserve"> https://www.cam.ac.uk/coronavirus/news/statement-made-by-the-university-and-colleges-of-cambridge-sent-to-all-students-at-the-university-by</w:t>
      </w:r>
    </w:p>
  </w:footnote>
  <w:footnote w:id="6">
    <w:p w14:paraId="09B294A8" w14:textId="7B871461" w:rsidR="00C94D28" w:rsidRPr="00623897" w:rsidRDefault="00C94D28">
      <w:pPr>
        <w:pStyle w:val="FootnoteText"/>
        <w:rPr>
          <w:sz w:val="18"/>
          <w:szCs w:val="18"/>
          <w:lang w:val="en-GB"/>
        </w:rPr>
      </w:pPr>
      <w:r w:rsidRPr="00623897">
        <w:rPr>
          <w:rStyle w:val="FootnoteReference"/>
          <w:sz w:val="18"/>
          <w:szCs w:val="18"/>
        </w:rPr>
        <w:footnoteRef/>
      </w:r>
      <w:r w:rsidRPr="00623897">
        <w:rPr>
          <w:sz w:val="18"/>
          <w:szCs w:val="18"/>
        </w:rPr>
        <w:t xml:space="preserve"> </w:t>
      </w:r>
      <w:r w:rsidRPr="00623897">
        <w:rPr>
          <w:sz w:val="18"/>
          <w:szCs w:val="18"/>
          <w:lang w:val="en-GB"/>
        </w:rPr>
        <w:t>It should be noted that the University recognizes that having an absolute limit of 25% occupancy is now out of date and recommends that all assessments are undertaken on a room by room/lab by lab basis.</w:t>
      </w:r>
    </w:p>
  </w:footnote>
  <w:footnote w:id="7">
    <w:p w14:paraId="6C44E66F" w14:textId="74284F45" w:rsidR="006403F6" w:rsidRPr="00623897" w:rsidRDefault="006403F6">
      <w:pPr>
        <w:pStyle w:val="FootnoteText"/>
        <w:rPr>
          <w:sz w:val="18"/>
          <w:szCs w:val="18"/>
          <w:lang w:val="en-GB"/>
        </w:rPr>
      </w:pPr>
      <w:r w:rsidRPr="00623897">
        <w:rPr>
          <w:rStyle w:val="FootnoteReference"/>
          <w:sz w:val="18"/>
          <w:szCs w:val="18"/>
        </w:rPr>
        <w:footnoteRef/>
      </w:r>
      <w:r w:rsidRPr="00623897">
        <w:rPr>
          <w:sz w:val="18"/>
          <w:szCs w:val="18"/>
        </w:rPr>
        <w:t xml:space="preserve"> </w:t>
      </w:r>
      <w:r w:rsidRPr="00623897">
        <w:rPr>
          <w:sz w:val="18"/>
          <w:szCs w:val="18"/>
          <w:lang w:val="en-GB"/>
        </w:rPr>
        <w:t xml:space="preserve">For examples of safe centrally managed space capacity with social distancing at 2m and at 1m, please see the ‘Teaching spaces’ folder in the ‘Good Practice’ folder at: </w:t>
      </w:r>
      <w:hyperlink r:id="rId3" w:history="1">
        <w:r w:rsidRPr="00623897">
          <w:rPr>
            <w:rStyle w:val="Hyperlink"/>
            <w:sz w:val="18"/>
            <w:szCs w:val="18"/>
          </w:rPr>
          <w:t>https://universityofcambridgecloud.sharepoint.com/sites/COVIDRecovery/SitePages/Buildings.aspx</w:t>
        </w:r>
      </w:hyperlink>
    </w:p>
  </w:footnote>
  <w:footnote w:id="8">
    <w:p w14:paraId="47171C12" w14:textId="59AF75DC" w:rsidR="009A772A" w:rsidRPr="00623897" w:rsidRDefault="009A772A">
      <w:pPr>
        <w:pStyle w:val="FootnoteText"/>
        <w:rPr>
          <w:sz w:val="18"/>
          <w:szCs w:val="18"/>
          <w:lang w:val="en-GB"/>
        </w:rPr>
      </w:pPr>
      <w:r w:rsidRPr="00623897">
        <w:rPr>
          <w:rStyle w:val="FootnoteReference"/>
          <w:sz w:val="18"/>
          <w:szCs w:val="18"/>
        </w:rPr>
        <w:footnoteRef/>
      </w:r>
      <w:r w:rsidRPr="00623897">
        <w:rPr>
          <w:sz w:val="18"/>
          <w:szCs w:val="18"/>
        </w:rPr>
        <w:t xml:space="preserve"> </w:t>
      </w:r>
      <w:r w:rsidRPr="00623897">
        <w:rPr>
          <w:sz w:val="18"/>
          <w:szCs w:val="18"/>
          <w:lang w:val="en-GB"/>
        </w:rPr>
        <w:t>For example, arrange the lab so as to have the demonstrator at a ‘station’ that the students visit with their questions and the demonstrator is only required to leave the station where absolutely necessary.</w:t>
      </w:r>
    </w:p>
  </w:footnote>
  <w:footnote w:id="9">
    <w:p w14:paraId="0CE3C3F9" w14:textId="7EF626A8" w:rsidR="00CE173E" w:rsidRPr="00CE173E" w:rsidRDefault="00CE173E">
      <w:pPr>
        <w:pStyle w:val="FootnoteText"/>
        <w:rPr>
          <w:lang w:val="en-GB"/>
        </w:rPr>
      </w:pPr>
      <w:r w:rsidRPr="00CE173E">
        <w:rPr>
          <w:rStyle w:val="FootnoteReference"/>
          <w:highlight w:val="yellow"/>
        </w:rPr>
        <w:footnoteRef/>
      </w:r>
      <w:r w:rsidRPr="00CE173E">
        <w:rPr>
          <w:highlight w:val="yellow"/>
        </w:rPr>
        <w:t xml:space="preserve"> </w:t>
      </w:r>
      <w:r w:rsidRPr="00CE173E">
        <w:rPr>
          <w:highlight w:val="yellow"/>
          <w:lang w:val="en-GB"/>
        </w:rPr>
        <w:t>Add reference to guidance for supervisions.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649588"/>
      <w:docPartObj>
        <w:docPartGallery w:val="Watermarks"/>
        <w:docPartUnique/>
      </w:docPartObj>
    </w:sdtPr>
    <w:sdtEndPr/>
    <w:sdtContent>
      <w:p w14:paraId="15028ADD" w14:textId="0CB035CF" w:rsidR="006F3435" w:rsidRDefault="00B74D85">
        <w:pPr>
          <w:pStyle w:val="Header"/>
        </w:pPr>
        <w:r>
          <w:rPr>
            <w:noProof/>
            <w:lang w:val="en-GB" w:eastAsia="en-GB"/>
          </w:rPr>
          <mc:AlternateContent>
            <mc:Choice Requires="wps">
              <w:drawing>
                <wp:anchor distT="0" distB="0" distL="114300" distR="114300" simplePos="0" relativeHeight="251658240" behindDoc="1" locked="0" layoutInCell="0" allowOverlap="1" wp14:anchorId="64800B8C" wp14:editId="55F3A306">
                  <wp:simplePos x="0" y="0"/>
                  <wp:positionH relativeFrom="margin">
                    <wp:align>center</wp:align>
                  </wp:positionH>
                  <wp:positionV relativeFrom="margin">
                    <wp:align>center</wp:align>
                  </wp:positionV>
                  <wp:extent cx="5237480" cy="3142615"/>
                  <wp:effectExtent l="0" t="0" r="0" b="0"/>
                  <wp:wrapNone/>
                  <wp:docPr id="1" name="PowerPlusWaterMarkObject35783106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1F78EB" w14:textId="77777777" w:rsidR="00B74D85" w:rsidRDefault="00B74D85" w:rsidP="00B74D85">
                              <w:pPr>
                                <w:jc w:val="center"/>
                                <w:rPr>
                                  <w:sz w:val="24"/>
                                  <w:szCs w:val="24"/>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4800B8C" id="_x0000_t202" coordsize="21600,21600" o:spt="202" path="m,l,21600r21600,l21600,xe">
                  <v:stroke joinstyle="miter"/>
                  <v:path gradientshapeok="t" o:connecttype="rect"/>
                </v:shapetype>
                <v:shape id="PowerPlusWaterMarkObject357831064"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" o:allowincell="f" filled="f" stroked="f">
                  <v:stroke joinstyle="round"/>
                  <o:lock v:ext="edit" rotation="t" aspectratio="t" verticies="t" adjusthandles="t" grouping="t" shapetype="t"/>
                  <v:textbox>
                    <w:txbxContent>
                      <w:p w14:paraId="781F78EB" w14:textId="77777777" w:rsidR="00B74D85" w:rsidRDefault="00B74D85" w:rsidP="00B74D85">
                        <w:pPr>
                          <w:jc w:val="center"/>
                          <w:rPr>
                            <w:sz w:val="24"/>
                            <w:szCs w:val="24"/>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12"/>
      <w:gridCol w:w="3312"/>
      <w:gridCol w:w="3312"/>
    </w:tblGrid>
    <w:tr w:rsidR="580AEA3D" w14:paraId="60C33172" w14:textId="77777777" w:rsidTr="00623897">
      <w:tc>
        <w:tcPr>
          <w:tcW w:w="3312" w:type="dxa"/>
        </w:tcPr>
        <w:p w14:paraId="2F990945" w14:textId="7410041C" w:rsidR="580AEA3D" w:rsidRDefault="580AEA3D" w:rsidP="00623897">
          <w:pPr>
            <w:pStyle w:val="Header"/>
            <w:ind w:left="-115"/>
          </w:pPr>
        </w:p>
      </w:tc>
      <w:tc>
        <w:tcPr>
          <w:tcW w:w="3312" w:type="dxa"/>
        </w:tcPr>
        <w:p w14:paraId="2BEB9DCE" w14:textId="166559AC" w:rsidR="580AEA3D" w:rsidRDefault="580AEA3D" w:rsidP="00623897">
          <w:pPr>
            <w:pStyle w:val="Header"/>
            <w:jc w:val="center"/>
          </w:pPr>
        </w:p>
      </w:tc>
      <w:tc>
        <w:tcPr>
          <w:tcW w:w="3312" w:type="dxa"/>
        </w:tcPr>
        <w:p w14:paraId="383A9288" w14:textId="513DD07B" w:rsidR="580AEA3D" w:rsidRDefault="580AEA3D" w:rsidP="00623897">
          <w:pPr>
            <w:pStyle w:val="Header"/>
            <w:ind w:right="-115"/>
            <w:jc w:val="right"/>
          </w:pPr>
        </w:p>
      </w:tc>
    </w:tr>
  </w:tbl>
  <w:p w14:paraId="6238B198" w14:textId="32DD1381" w:rsidR="580AEA3D" w:rsidRDefault="580AEA3D" w:rsidP="006238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A256D"/>
    <w:multiLevelType w:val="hybridMultilevel"/>
    <w:tmpl w:val="643E2F1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BB1D2C"/>
    <w:multiLevelType w:val="hybridMultilevel"/>
    <w:tmpl w:val="7ABE5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5A5BFE"/>
    <w:multiLevelType w:val="hybridMultilevel"/>
    <w:tmpl w:val="834EEE90"/>
    <w:lvl w:ilvl="0" w:tplc="08090001">
      <w:start w:val="1"/>
      <w:numFmt w:val="bullet"/>
      <w:pStyle w:val="ListParagraph"/>
      <w:lvlText w:val=""/>
      <w:lvlJc w:val="left"/>
      <w:pPr>
        <w:ind w:left="690" w:hanging="360"/>
      </w:pPr>
      <w:rPr>
        <w:rFonts w:ascii="Symbol" w:hAnsi="Symbol" w:cs="Symbol" w:hint="default"/>
      </w:rPr>
    </w:lvl>
    <w:lvl w:ilvl="1" w:tplc="08090003">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
    <w:nsid w:val="0CCE5FA0"/>
    <w:multiLevelType w:val="hybridMultilevel"/>
    <w:tmpl w:val="1E1444AE"/>
    <w:lvl w:ilvl="0" w:tplc="08090005">
      <w:start w:val="1"/>
      <w:numFmt w:val="bullet"/>
      <w:lvlText w:val=""/>
      <w:lvlJc w:val="left"/>
      <w:pPr>
        <w:ind w:left="1068"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9D79D3"/>
    <w:multiLevelType w:val="hybridMultilevel"/>
    <w:tmpl w:val="B036BD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EA73D3"/>
    <w:multiLevelType w:val="hybridMultilevel"/>
    <w:tmpl w:val="6EE252F6"/>
    <w:lvl w:ilvl="0" w:tplc="FA902E22">
      <w:start w:val="1"/>
      <w:numFmt w:val="upperLetter"/>
      <w:pStyle w:val="Heading2"/>
      <w:lvlText w:val="%1."/>
      <w:lvlJc w:val="left"/>
      <w:pPr>
        <w:ind w:left="714" w:hanging="360"/>
      </w:pPr>
    </w:lvl>
    <w:lvl w:ilvl="1" w:tplc="08090019" w:tentative="1">
      <w:start w:val="1"/>
      <w:numFmt w:val="lowerLetter"/>
      <w:lvlText w:val="%2."/>
      <w:lvlJc w:val="left"/>
      <w:pPr>
        <w:ind w:left="1434" w:hanging="360"/>
      </w:pPr>
    </w:lvl>
    <w:lvl w:ilvl="2" w:tplc="0809001B" w:tentative="1">
      <w:start w:val="1"/>
      <w:numFmt w:val="lowerRoman"/>
      <w:lvlText w:val="%3."/>
      <w:lvlJc w:val="right"/>
      <w:pPr>
        <w:ind w:left="2154" w:hanging="180"/>
      </w:pPr>
    </w:lvl>
    <w:lvl w:ilvl="3" w:tplc="0809000F" w:tentative="1">
      <w:start w:val="1"/>
      <w:numFmt w:val="decimal"/>
      <w:lvlText w:val="%4."/>
      <w:lvlJc w:val="left"/>
      <w:pPr>
        <w:ind w:left="2874" w:hanging="360"/>
      </w:pPr>
    </w:lvl>
    <w:lvl w:ilvl="4" w:tplc="08090019" w:tentative="1">
      <w:start w:val="1"/>
      <w:numFmt w:val="lowerLetter"/>
      <w:lvlText w:val="%5."/>
      <w:lvlJc w:val="left"/>
      <w:pPr>
        <w:ind w:left="3594" w:hanging="360"/>
      </w:pPr>
    </w:lvl>
    <w:lvl w:ilvl="5" w:tplc="0809001B" w:tentative="1">
      <w:start w:val="1"/>
      <w:numFmt w:val="lowerRoman"/>
      <w:lvlText w:val="%6."/>
      <w:lvlJc w:val="right"/>
      <w:pPr>
        <w:ind w:left="4314" w:hanging="180"/>
      </w:pPr>
    </w:lvl>
    <w:lvl w:ilvl="6" w:tplc="0809000F" w:tentative="1">
      <w:start w:val="1"/>
      <w:numFmt w:val="decimal"/>
      <w:lvlText w:val="%7."/>
      <w:lvlJc w:val="left"/>
      <w:pPr>
        <w:ind w:left="5034" w:hanging="360"/>
      </w:pPr>
    </w:lvl>
    <w:lvl w:ilvl="7" w:tplc="08090019" w:tentative="1">
      <w:start w:val="1"/>
      <w:numFmt w:val="lowerLetter"/>
      <w:lvlText w:val="%8."/>
      <w:lvlJc w:val="left"/>
      <w:pPr>
        <w:ind w:left="5754" w:hanging="360"/>
      </w:pPr>
    </w:lvl>
    <w:lvl w:ilvl="8" w:tplc="0809001B" w:tentative="1">
      <w:start w:val="1"/>
      <w:numFmt w:val="lowerRoman"/>
      <w:lvlText w:val="%9."/>
      <w:lvlJc w:val="right"/>
      <w:pPr>
        <w:ind w:left="6474" w:hanging="180"/>
      </w:pPr>
    </w:lvl>
  </w:abstractNum>
  <w:abstractNum w:abstractNumId="6">
    <w:nsid w:val="37171ECB"/>
    <w:multiLevelType w:val="hybridMultilevel"/>
    <w:tmpl w:val="FFFFFFFF"/>
    <w:lvl w:ilvl="0" w:tplc="05BEA1EA">
      <w:start w:val="1"/>
      <w:numFmt w:val="bullet"/>
      <w:lvlText w:val=""/>
      <w:lvlJc w:val="left"/>
      <w:pPr>
        <w:ind w:left="720" w:hanging="360"/>
      </w:pPr>
      <w:rPr>
        <w:rFonts w:ascii="Symbol" w:hAnsi="Symbol" w:hint="default"/>
      </w:rPr>
    </w:lvl>
    <w:lvl w:ilvl="1" w:tplc="2DD6CB64">
      <w:start w:val="1"/>
      <w:numFmt w:val="bullet"/>
      <w:lvlText w:val="o"/>
      <w:lvlJc w:val="left"/>
      <w:pPr>
        <w:ind w:left="1440" w:hanging="360"/>
      </w:pPr>
      <w:rPr>
        <w:rFonts w:ascii="Courier New" w:hAnsi="Courier New" w:hint="default"/>
      </w:rPr>
    </w:lvl>
    <w:lvl w:ilvl="2" w:tplc="75D6EE56">
      <w:start w:val="1"/>
      <w:numFmt w:val="bullet"/>
      <w:lvlText w:val=""/>
      <w:lvlJc w:val="left"/>
      <w:pPr>
        <w:ind w:left="2160" w:hanging="360"/>
      </w:pPr>
      <w:rPr>
        <w:rFonts w:ascii="Wingdings" w:hAnsi="Wingdings" w:hint="default"/>
      </w:rPr>
    </w:lvl>
    <w:lvl w:ilvl="3" w:tplc="F6F6EC9E">
      <w:start w:val="1"/>
      <w:numFmt w:val="bullet"/>
      <w:lvlText w:val=""/>
      <w:lvlJc w:val="left"/>
      <w:pPr>
        <w:ind w:left="2880" w:hanging="360"/>
      </w:pPr>
      <w:rPr>
        <w:rFonts w:ascii="Symbol" w:hAnsi="Symbol" w:hint="default"/>
      </w:rPr>
    </w:lvl>
    <w:lvl w:ilvl="4" w:tplc="100A9668">
      <w:start w:val="1"/>
      <w:numFmt w:val="bullet"/>
      <w:lvlText w:val="o"/>
      <w:lvlJc w:val="left"/>
      <w:pPr>
        <w:ind w:left="3600" w:hanging="360"/>
      </w:pPr>
      <w:rPr>
        <w:rFonts w:ascii="Courier New" w:hAnsi="Courier New" w:hint="default"/>
      </w:rPr>
    </w:lvl>
    <w:lvl w:ilvl="5" w:tplc="856036BA">
      <w:start w:val="1"/>
      <w:numFmt w:val="bullet"/>
      <w:lvlText w:val=""/>
      <w:lvlJc w:val="left"/>
      <w:pPr>
        <w:ind w:left="4320" w:hanging="360"/>
      </w:pPr>
      <w:rPr>
        <w:rFonts w:ascii="Wingdings" w:hAnsi="Wingdings" w:hint="default"/>
      </w:rPr>
    </w:lvl>
    <w:lvl w:ilvl="6" w:tplc="04C2D840">
      <w:start w:val="1"/>
      <w:numFmt w:val="bullet"/>
      <w:lvlText w:val=""/>
      <w:lvlJc w:val="left"/>
      <w:pPr>
        <w:ind w:left="5040" w:hanging="360"/>
      </w:pPr>
      <w:rPr>
        <w:rFonts w:ascii="Symbol" w:hAnsi="Symbol" w:hint="default"/>
      </w:rPr>
    </w:lvl>
    <w:lvl w:ilvl="7" w:tplc="A600F45A">
      <w:start w:val="1"/>
      <w:numFmt w:val="bullet"/>
      <w:lvlText w:val="o"/>
      <w:lvlJc w:val="left"/>
      <w:pPr>
        <w:ind w:left="5760" w:hanging="360"/>
      </w:pPr>
      <w:rPr>
        <w:rFonts w:ascii="Courier New" w:hAnsi="Courier New" w:hint="default"/>
      </w:rPr>
    </w:lvl>
    <w:lvl w:ilvl="8" w:tplc="A4A4D196">
      <w:start w:val="1"/>
      <w:numFmt w:val="bullet"/>
      <w:lvlText w:val=""/>
      <w:lvlJc w:val="left"/>
      <w:pPr>
        <w:ind w:left="6480" w:hanging="360"/>
      </w:pPr>
      <w:rPr>
        <w:rFonts w:ascii="Wingdings" w:hAnsi="Wingdings" w:hint="default"/>
      </w:rPr>
    </w:lvl>
  </w:abstractNum>
  <w:abstractNum w:abstractNumId="7">
    <w:nsid w:val="52F97154"/>
    <w:multiLevelType w:val="hybridMultilevel"/>
    <w:tmpl w:val="C2222216"/>
    <w:lvl w:ilvl="0" w:tplc="08090005">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nsid w:val="56886673"/>
    <w:multiLevelType w:val="hybridMultilevel"/>
    <w:tmpl w:val="A5A4FDC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1777"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A92E0F"/>
    <w:multiLevelType w:val="hybridMultilevel"/>
    <w:tmpl w:val="D1D44482"/>
    <w:lvl w:ilvl="0" w:tplc="08090005">
      <w:start w:val="1"/>
      <w:numFmt w:val="bullet"/>
      <w:lvlText w:val=""/>
      <w:lvlJc w:val="left"/>
      <w:pPr>
        <w:ind w:left="717" w:hanging="360"/>
      </w:pPr>
      <w:rPr>
        <w:rFonts w:ascii="Wingdings" w:hAnsi="Wingdings" w:hint="default"/>
      </w:rPr>
    </w:lvl>
    <w:lvl w:ilvl="1" w:tplc="C0423E0E">
      <w:start w:val="5"/>
      <w:numFmt w:val="bullet"/>
      <w:lvlText w:val="-"/>
      <w:lvlJc w:val="left"/>
      <w:pPr>
        <w:ind w:left="1437" w:hanging="360"/>
      </w:pPr>
      <w:rPr>
        <w:rFonts w:ascii="Arial" w:eastAsia="Times New Roman" w:hAnsi="Arial" w:cs="Arial"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nsid w:val="5F3840AE"/>
    <w:multiLevelType w:val="hybridMultilevel"/>
    <w:tmpl w:val="4588CF44"/>
    <w:lvl w:ilvl="0" w:tplc="08090005">
      <w:start w:val="1"/>
      <w:numFmt w:val="bullet"/>
      <w:lvlText w:val=""/>
      <w:lvlJc w:val="left"/>
      <w:pPr>
        <w:ind w:left="720" w:hanging="360"/>
      </w:pPr>
      <w:rPr>
        <w:rFonts w:ascii="Wingdings" w:hAnsi="Wingdings" w:hint="default"/>
      </w:rPr>
    </w:lvl>
    <w:lvl w:ilvl="1" w:tplc="C0423E0E">
      <w:start w:val="5"/>
      <w:numFmt w:val="bullet"/>
      <w:lvlText w:val="-"/>
      <w:lvlJc w:val="left"/>
      <w:pPr>
        <w:ind w:left="785"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4F2A73"/>
    <w:multiLevelType w:val="hybridMultilevel"/>
    <w:tmpl w:val="4A68D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2477050"/>
    <w:multiLevelType w:val="hybridMultilevel"/>
    <w:tmpl w:val="DF2C2D4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8337CFF"/>
    <w:multiLevelType w:val="hybridMultilevel"/>
    <w:tmpl w:val="684A5524"/>
    <w:lvl w:ilvl="0" w:tplc="08090005">
      <w:start w:val="1"/>
      <w:numFmt w:val="bullet"/>
      <w:lvlText w:val=""/>
      <w:lvlJc w:val="left"/>
      <w:pPr>
        <w:ind w:left="785" w:hanging="360"/>
      </w:pPr>
      <w:rPr>
        <w:rFonts w:ascii="Wingdings" w:hAnsi="Wingdings"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nsid w:val="7F6C36A4"/>
    <w:multiLevelType w:val="hybridMultilevel"/>
    <w:tmpl w:val="FFFFFFFF"/>
    <w:lvl w:ilvl="0" w:tplc="BF6C0E70">
      <w:start w:val="1"/>
      <w:numFmt w:val="decimal"/>
      <w:lvlText w:val="%1."/>
      <w:lvlJc w:val="left"/>
      <w:pPr>
        <w:ind w:left="720" w:hanging="360"/>
      </w:pPr>
    </w:lvl>
    <w:lvl w:ilvl="1" w:tplc="653E5D82">
      <w:start w:val="1"/>
      <w:numFmt w:val="lowerLetter"/>
      <w:lvlText w:val="%2."/>
      <w:lvlJc w:val="left"/>
      <w:pPr>
        <w:ind w:left="1440" w:hanging="360"/>
      </w:pPr>
    </w:lvl>
    <w:lvl w:ilvl="2" w:tplc="A6802BB0">
      <w:start w:val="1"/>
      <w:numFmt w:val="lowerRoman"/>
      <w:lvlText w:val="%3."/>
      <w:lvlJc w:val="right"/>
      <w:pPr>
        <w:ind w:left="2160" w:hanging="180"/>
      </w:pPr>
    </w:lvl>
    <w:lvl w:ilvl="3" w:tplc="8A4C1184">
      <w:start w:val="1"/>
      <w:numFmt w:val="decimal"/>
      <w:lvlText w:val="%4."/>
      <w:lvlJc w:val="left"/>
      <w:pPr>
        <w:ind w:left="2880" w:hanging="360"/>
      </w:pPr>
    </w:lvl>
    <w:lvl w:ilvl="4" w:tplc="5C967DCA">
      <w:start w:val="1"/>
      <w:numFmt w:val="lowerLetter"/>
      <w:lvlText w:val="%5."/>
      <w:lvlJc w:val="left"/>
      <w:pPr>
        <w:ind w:left="3600" w:hanging="360"/>
      </w:pPr>
    </w:lvl>
    <w:lvl w:ilvl="5" w:tplc="3A1A6390">
      <w:start w:val="1"/>
      <w:numFmt w:val="lowerRoman"/>
      <w:lvlText w:val="%6."/>
      <w:lvlJc w:val="right"/>
      <w:pPr>
        <w:ind w:left="4320" w:hanging="180"/>
      </w:pPr>
    </w:lvl>
    <w:lvl w:ilvl="6" w:tplc="E5160B9A">
      <w:start w:val="1"/>
      <w:numFmt w:val="decimal"/>
      <w:lvlText w:val="%7."/>
      <w:lvlJc w:val="left"/>
      <w:pPr>
        <w:ind w:left="5040" w:hanging="360"/>
      </w:pPr>
    </w:lvl>
    <w:lvl w:ilvl="7" w:tplc="80D4D5D6">
      <w:start w:val="1"/>
      <w:numFmt w:val="lowerLetter"/>
      <w:lvlText w:val="%8."/>
      <w:lvlJc w:val="left"/>
      <w:pPr>
        <w:ind w:left="5760" w:hanging="360"/>
      </w:pPr>
    </w:lvl>
    <w:lvl w:ilvl="8" w:tplc="1944C4C6">
      <w:start w:val="1"/>
      <w:numFmt w:val="lowerRoman"/>
      <w:lvlText w:val="%9."/>
      <w:lvlJc w:val="right"/>
      <w:pPr>
        <w:ind w:left="6480" w:hanging="180"/>
      </w:pPr>
    </w:lvl>
  </w:abstractNum>
  <w:num w:numId="1">
    <w:abstractNumId w:val="14"/>
  </w:num>
  <w:num w:numId="2">
    <w:abstractNumId w:val="6"/>
  </w:num>
  <w:num w:numId="3">
    <w:abstractNumId w:val="0"/>
  </w:num>
  <w:num w:numId="4">
    <w:abstractNumId w:val="2"/>
  </w:num>
  <w:num w:numId="5">
    <w:abstractNumId w:val="4"/>
  </w:num>
  <w:num w:numId="6">
    <w:abstractNumId w:val="12"/>
  </w:num>
  <w:num w:numId="7">
    <w:abstractNumId w:val="5"/>
  </w:num>
  <w:num w:numId="8">
    <w:abstractNumId w:val="1"/>
  </w:num>
  <w:num w:numId="9">
    <w:abstractNumId w:val="8"/>
  </w:num>
  <w:num w:numId="10">
    <w:abstractNumId w:val="10"/>
  </w:num>
  <w:num w:numId="11">
    <w:abstractNumId w:val="9"/>
  </w:num>
  <w:num w:numId="12">
    <w:abstractNumId w:val="3"/>
  </w:num>
  <w:num w:numId="13">
    <w:abstractNumId w:val="13"/>
  </w:num>
  <w:num w:numId="14">
    <w:abstractNumId w:val="7"/>
  </w:num>
  <w:num w:numId="15">
    <w:abstractNumId w:val="11"/>
  </w:num>
  <w:numIdMacAtCleanup w:val="10"/>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borah A. Longbottom">
    <w15:presenceInfo w15:providerId="AD" w15:userId="S::dal28@cam.ac.uk::86b78e6e-f086-4913-9643-cd6c9667a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1MzA1MzcyNTEwNzBT0lEKTi0uzszPAykwqgUABDgXuSwAAAA="/>
  </w:docVars>
  <w:rsids>
    <w:rsidRoot w:val="00A962D0"/>
    <w:rsid w:val="00003A24"/>
    <w:rsid w:val="00004993"/>
    <w:rsid w:val="0001109C"/>
    <w:rsid w:val="00013C56"/>
    <w:rsid w:val="00014836"/>
    <w:rsid w:val="000223A8"/>
    <w:rsid w:val="0002319A"/>
    <w:rsid w:val="00026DE7"/>
    <w:rsid w:val="000335D6"/>
    <w:rsid w:val="00044CFC"/>
    <w:rsid w:val="00047C49"/>
    <w:rsid w:val="0007215B"/>
    <w:rsid w:val="0007456B"/>
    <w:rsid w:val="00076397"/>
    <w:rsid w:val="000819C0"/>
    <w:rsid w:val="0008798D"/>
    <w:rsid w:val="00095975"/>
    <w:rsid w:val="000A6AF9"/>
    <w:rsid w:val="000C4BA6"/>
    <w:rsid w:val="000C4BF5"/>
    <w:rsid w:val="000E413D"/>
    <w:rsid w:val="000E50BD"/>
    <w:rsid w:val="000F5EBA"/>
    <w:rsid w:val="0010548F"/>
    <w:rsid w:val="00107673"/>
    <w:rsid w:val="00125A78"/>
    <w:rsid w:val="001275C2"/>
    <w:rsid w:val="00133294"/>
    <w:rsid w:val="001428B0"/>
    <w:rsid w:val="001437F7"/>
    <w:rsid w:val="00144844"/>
    <w:rsid w:val="001503C2"/>
    <w:rsid w:val="00151158"/>
    <w:rsid w:val="0015643D"/>
    <w:rsid w:val="001635E6"/>
    <w:rsid w:val="001641C2"/>
    <w:rsid w:val="001643B8"/>
    <w:rsid w:val="0016685C"/>
    <w:rsid w:val="0019308D"/>
    <w:rsid w:val="00193AA6"/>
    <w:rsid w:val="001A6404"/>
    <w:rsid w:val="001B1BB5"/>
    <w:rsid w:val="001B54AD"/>
    <w:rsid w:val="001C534E"/>
    <w:rsid w:val="001D4362"/>
    <w:rsid w:val="001D517A"/>
    <w:rsid w:val="0021368F"/>
    <w:rsid w:val="0021535E"/>
    <w:rsid w:val="00230093"/>
    <w:rsid w:val="002328CD"/>
    <w:rsid w:val="00257406"/>
    <w:rsid w:val="00260065"/>
    <w:rsid w:val="00260780"/>
    <w:rsid w:val="00280AD5"/>
    <w:rsid w:val="00292D84"/>
    <w:rsid w:val="00297FFA"/>
    <w:rsid w:val="002A756D"/>
    <w:rsid w:val="002B4A00"/>
    <w:rsid w:val="002B752E"/>
    <w:rsid w:val="002C086D"/>
    <w:rsid w:val="002C22BC"/>
    <w:rsid w:val="002E25E4"/>
    <w:rsid w:val="002F7CDE"/>
    <w:rsid w:val="003103A7"/>
    <w:rsid w:val="00314E03"/>
    <w:rsid w:val="00343AF1"/>
    <w:rsid w:val="00353399"/>
    <w:rsid w:val="003651A0"/>
    <w:rsid w:val="003678DC"/>
    <w:rsid w:val="003748D5"/>
    <w:rsid w:val="00387D26"/>
    <w:rsid w:val="0039500D"/>
    <w:rsid w:val="00395CB8"/>
    <w:rsid w:val="003B551B"/>
    <w:rsid w:val="003D095C"/>
    <w:rsid w:val="003E5997"/>
    <w:rsid w:val="003F174E"/>
    <w:rsid w:val="003F759D"/>
    <w:rsid w:val="00421410"/>
    <w:rsid w:val="00421AE3"/>
    <w:rsid w:val="00422DEC"/>
    <w:rsid w:val="00423C93"/>
    <w:rsid w:val="00425EF1"/>
    <w:rsid w:val="00431C1E"/>
    <w:rsid w:val="004670AC"/>
    <w:rsid w:val="00472538"/>
    <w:rsid w:val="004917A8"/>
    <w:rsid w:val="004A00E5"/>
    <w:rsid w:val="004A0F8D"/>
    <w:rsid w:val="004B4FC6"/>
    <w:rsid w:val="004C40A2"/>
    <w:rsid w:val="004C685B"/>
    <w:rsid w:val="004C778A"/>
    <w:rsid w:val="004D177B"/>
    <w:rsid w:val="004E069D"/>
    <w:rsid w:val="004E1841"/>
    <w:rsid w:val="004E2EAE"/>
    <w:rsid w:val="004E381D"/>
    <w:rsid w:val="004E3EB1"/>
    <w:rsid w:val="004E47EE"/>
    <w:rsid w:val="004F07E9"/>
    <w:rsid w:val="004F5241"/>
    <w:rsid w:val="004F5D47"/>
    <w:rsid w:val="004F6A6D"/>
    <w:rsid w:val="00514C59"/>
    <w:rsid w:val="005257C5"/>
    <w:rsid w:val="00545E93"/>
    <w:rsid w:val="00557BDD"/>
    <w:rsid w:val="00561CB7"/>
    <w:rsid w:val="00574729"/>
    <w:rsid w:val="0059145B"/>
    <w:rsid w:val="0059357A"/>
    <w:rsid w:val="005942D8"/>
    <w:rsid w:val="005A0BDE"/>
    <w:rsid w:val="005A65F5"/>
    <w:rsid w:val="005B2F03"/>
    <w:rsid w:val="005C1CCE"/>
    <w:rsid w:val="005C41B4"/>
    <w:rsid w:val="005C4F95"/>
    <w:rsid w:val="005F0642"/>
    <w:rsid w:val="00614E84"/>
    <w:rsid w:val="00620D98"/>
    <w:rsid w:val="00621521"/>
    <w:rsid w:val="00623897"/>
    <w:rsid w:val="006403F6"/>
    <w:rsid w:val="006424EA"/>
    <w:rsid w:val="00646A65"/>
    <w:rsid w:val="0066194E"/>
    <w:rsid w:val="00670158"/>
    <w:rsid w:val="00674363"/>
    <w:rsid w:val="0067547F"/>
    <w:rsid w:val="00683450"/>
    <w:rsid w:val="006A1180"/>
    <w:rsid w:val="006A59A1"/>
    <w:rsid w:val="006B03E2"/>
    <w:rsid w:val="006B21B8"/>
    <w:rsid w:val="006C2C71"/>
    <w:rsid w:val="006C3A13"/>
    <w:rsid w:val="006C4CD0"/>
    <w:rsid w:val="006D0030"/>
    <w:rsid w:val="006D041F"/>
    <w:rsid w:val="006D09C8"/>
    <w:rsid w:val="006F3435"/>
    <w:rsid w:val="006F7A87"/>
    <w:rsid w:val="00701C27"/>
    <w:rsid w:val="00712D66"/>
    <w:rsid w:val="00713BD1"/>
    <w:rsid w:val="00746DE8"/>
    <w:rsid w:val="0075193F"/>
    <w:rsid w:val="00757111"/>
    <w:rsid w:val="00766520"/>
    <w:rsid w:val="00767FD3"/>
    <w:rsid w:val="00772429"/>
    <w:rsid w:val="0077412F"/>
    <w:rsid w:val="0077674F"/>
    <w:rsid w:val="007833A7"/>
    <w:rsid w:val="0078377C"/>
    <w:rsid w:val="007840E0"/>
    <w:rsid w:val="0078694D"/>
    <w:rsid w:val="00793A43"/>
    <w:rsid w:val="007973B0"/>
    <w:rsid w:val="00797DC4"/>
    <w:rsid w:val="007B42E9"/>
    <w:rsid w:val="007B4909"/>
    <w:rsid w:val="007C24BB"/>
    <w:rsid w:val="007C3492"/>
    <w:rsid w:val="007C7E82"/>
    <w:rsid w:val="007D33C8"/>
    <w:rsid w:val="007E0C20"/>
    <w:rsid w:val="007F1CC2"/>
    <w:rsid w:val="007F22FA"/>
    <w:rsid w:val="008001F0"/>
    <w:rsid w:val="008047B8"/>
    <w:rsid w:val="00811407"/>
    <w:rsid w:val="00834018"/>
    <w:rsid w:val="00836023"/>
    <w:rsid w:val="00836579"/>
    <w:rsid w:val="00836C4E"/>
    <w:rsid w:val="00837F73"/>
    <w:rsid w:val="00842D2E"/>
    <w:rsid w:val="00855982"/>
    <w:rsid w:val="00862AB1"/>
    <w:rsid w:val="0086373C"/>
    <w:rsid w:val="0087009B"/>
    <w:rsid w:val="00872E1B"/>
    <w:rsid w:val="008757FE"/>
    <w:rsid w:val="00896984"/>
    <w:rsid w:val="008A5666"/>
    <w:rsid w:val="008A5A30"/>
    <w:rsid w:val="008A7A8E"/>
    <w:rsid w:val="008B711A"/>
    <w:rsid w:val="008D4029"/>
    <w:rsid w:val="008D4BE7"/>
    <w:rsid w:val="008E06CB"/>
    <w:rsid w:val="0090457D"/>
    <w:rsid w:val="009100BF"/>
    <w:rsid w:val="009129DE"/>
    <w:rsid w:val="009155CC"/>
    <w:rsid w:val="00927EB8"/>
    <w:rsid w:val="0093254C"/>
    <w:rsid w:val="009410D8"/>
    <w:rsid w:val="009638D9"/>
    <w:rsid w:val="0098261B"/>
    <w:rsid w:val="00997D15"/>
    <w:rsid w:val="009A2DD0"/>
    <w:rsid w:val="009A628A"/>
    <w:rsid w:val="009A772A"/>
    <w:rsid w:val="009B03FE"/>
    <w:rsid w:val="009B6343"/>
    <w:rsid w:val="009B6E7A"/>
    <w:rsid w:val="009D5FC3"/>
    <w:rsid w:val="009D7880"/>
    <w:rsid w:val="009E42D0"/>
    <w:rsid w:val="009F32CE"/>
    <w:rsid w:val="009F4DFF"/>
    <w:rsid w:val="009F4E40"/>
    <w:rsid w:val="009F59B2"/>
    <w:rsid w:val="009F708D"/>
    <w:rsid w:val="00A02F6F"/>
    <w:rsid w:val="00A040A1"/>
    <w:rsid w:val="00A06546"/>
    <w:rsid w:val="00A10484"/>
    <w:rsid w:val="00A133EA"/>
    <w:rsid w:val="00A13D04"/>
    <w:rsid w:val="00A14130"/>
    <w:rsid w:val="00A24B8C"/>
    <w:rsid w:val="00A2510D"/>
    <w:rsid w:val="00A261A2"/>
    <w:rsid w:val="00A437FE"/>
    <w:rsid w:val="00A44655"/>
    <w:rsid w:val="00A50A1E"/>
    <w:rsid w:val="00A614DE"/>
    <w:rsid w:val="00A7387F"/>
    <w:rsid w:val="00A80610"/>
    <w:rsid w:val="00A865DE"/>
    <w:rsid w:val="00A962D0"/>
    <w:rsid w:val="00A96F72"/>
    <w:rsid w:val="00AA5B7D"/>
    <w:rsid w:val="00AB38AC"/>
    <w:rsid w:val="00AE1E34"/>
    <w:rsid w:val="00AF216A"/>
    <w:rsid w:val="00B00C21"/>
    <w:rsid w:val="00B01802"/>
    <w:rsid w:val="00B02E70"/>
    <w:rsid w:val="00B11C63"/>
    <w:rsid w:val="00B42A87"/>
    <w:rsid w:val="00B445DC"/>
    <w:rsid w:val="00B7149A"/>
    <w:rsid w:val="00B74D85"/>
    <w:rsid w:val="00B84343"/>
    <w:rsid w:val="00B9105E"/>
    <w:rsid w:val="00B97760"/>
    <w:rsid w:val="00BA0175"/>
    <w:rsid w:val="00BA0704"/>
    <w:rsid w:val="00BB5CCD"/>
    <w:rsid w:val="00BD7D1D"/>
    <w:rsid w:val="00BE0675"/>
    <w:rsid w:val="00C018DD"/>
    <w:rsid w:val="00C13539"/>
    <w:rsid w:val="00C20C2C"/>
    <w:rsid w:val="00C30751"/>
    <w:rsid w:val="00C5006F"/>
    <w:rsid w:val="00C50542"/>
    <w:rsid w:val="00C510E7"/>
    <w:rsid w:val="00C53E29"/>
    <w:rsid w:val="00C725AA"/>
    <w:rsid w:val="00C94D28"/>
    <w:rsid w:val="00CA361F"/>
    <w:rsid w:val="00CA429C"/>
    <w:rsid w:val="00CB7274"/>
    <w:rsid w:val="00CD0FDE"/>
    <w:rsid w:val="00CD327B"/>
    <w:rsid w:val="00CE173E"/>
    <w:rsid w:val="00CE3F50"/>
    <w:rsid w:val="00CF6013"/>
    <w:rsid w:val="00D00DF7"/>
    <w:rsid w:val="00D03748"/>
    <w:rsid w:val="00D20E58"/>
    <w:rsid w:val="00D307AD"/>
    <w:rsid w:val="00D34CD9"/>
    <w:rsid w:val="00D44482"/>
    <w:rsid w:val="00D57047"/>
    <w:rsid w:val="00DA58FB"/>
    <w:rsid w:val="00DB07CB"/>
    <w:rsid w:val="00DB6ACD"/>
    <w:rsid w:val="00DC4F2F"/>
    <w:rsid w:val="00DD0E55"/>
    <w:rsid w:val="00DD14A5"/>
    <w:rsid w:val="00DE5305"/>
    <w:rsid w:val="00DE7E6F"/>
    <w:rsid w:val="00DF4968"/>
    <w:rsid w:val="00E128E4"/>
    <w:rsid w:val="00E22EE9"/>
    <w:rsid w:val="00E315CA"/>
    <w:rsid w:val="00E558C4"/>
    <w:rsid w:val="00E56F8C"/>
    <w:rsid w:val="00E70A50"/>
    <w:rsid w:val="00E81061"/>
    <w:rsid w:val="00E9619E"/>
    <w:rsid w:val="00E9672E"/>
    <w:rsid w:val="00E9728C"/>
    <w:rsid w:val="00EA1944"/>
    <w:rsid w:val="00EC3A0F"/>
    <w:rsid w:val="00ED3004"/>
    <w:rsid w:val="00ED64C8"/>
    <w:rsid w:val="00EE0728"/>
    <w:rsid w:val="00EE4AC6"/>
    <w:rsid w:val="00EE528A"/>
    <w:rsid w:val="00EF3730"/>
    <w:rsid w:val="00EF6E49"/>
    <w:rsid w:val="00F16CB5"/>
    <w:rsid w:val="00F302C5"/>
    <w:rsid w:val="00F52CF5"/>
    <w:rsid w:val="00F577D5"/>
    <w:rsid w:val="00F706AC"/>
    <w:rsid w:val="00FA34BA"/>
    <w:rsid w:val="00FA57E7"/>
    <w:rsid w:val="00FC0261"/>
    <w:rsid w:val="00FC7D89"/>
    <w:rsid w:val="00FD262C"/>
    <w:rsid w:val="00FD3936"/>
    <w:rsid w:val="00FD4517"/>
    <w:rsid w:val="00FD7FEB"/>
    <w:rsid w:val="00FE5289"/>
    <w:rsid w:val="02167391"/>
    <w:rsid w:val="02A01374"/>
    <w:rsid w:val="02CFEF6D"/>
    <w:rsid w:val="035E41C7"/>
    <w:rsid w:val="03CCA3DF"/>
    <w:rsid w:val="0474E646"/>
    <w:rsid w:val="04E06CB8"/>
    <w:rsid w:val="08755B33"/>
    <w:rsid w:val="0B4B719A"/>
    <w:rsid w:val="0C25C618"/>
    <w:rsid w:val="0CF93608"/>
    <w:rsid w:val="0CFDF02B"/>
    <w:rsid w:val="0DCD890F"/>
    <w:rsid w:val="0EF97571"/>
    <w:rsid w:val="0FC84830"/>
    <w:rsid w:val="0FDCF9AC"/>
    <w:rsid w:val="10DD89DA"/>
    <w:rsid w:val="13329A90"/>
    <w:rsid w:val="139AC6A9"/>
    <w:rsid w:val="13E7A930"/>
    <w:rsid w:val="15316920"/>
    <w:rsid w:val="157FACCD"/>
    <w:rsid w:val="15B5DEAE"/>
    <w:rsid w:val="160B0E37"/>
    <w:rsid w:val="17C0AE2C"/>
    <w:rsid w:val="17DF4EE2"/>
    <w:rsid w:val="195532D9"/>
    <w:rsid w:val="1A6B3534"/>
    <w:rsid w:val="1A9EFAB3"/>
    <w:rsid w:val="1AF7608E"/>
    <w:rsid w:val="1B43DB50"/>
    <w:rsid w:val="1D38F935"/>
    <w:rsid w:val="1E27740C"/>
    <w:rsid w:val="1E9776F4"/>
    <w:rsid w:val="1EA842C9"/>
    <w:rsid w:val="1F7240E4"/>
    <w:rsid w:val="1F988AFA"/>
    <w:rsid w:val="20238053"/>
    <w:rsid w:val="22E28272"/>
    <w:rsid w:val="23EC496A"/>
    <w:rsid w:val="242B7863"/>
    <w:rsid w:val="24710E4B"/>
    <w:rsid w:val="2741A75F"/>
    <w:rsid w:val="293FEDFF"/>
    <w:rsid w:val="2AC8BB51"/>
    <w:rsid w:val="2B37E38D"/>
    <w:rsid w:val="2B7A24D3"/>
    <w:rsid w:val="2DDD7C12"/>
    <w:rsid w:val="2DF67F87"/>
    <w:rsid w:val="2E08F89F"/>
    <w:rsid w:val="2F2DF9BD"/>
    <w:rsid w:val="30FDD613"/>
    <w:rsid w:val="34A5CF1D"/>
    <w:rsid w:val="350F7161"/>
    <w:rsid w:val="35E06FED"/>
    <w:rsid w:val="35EB8036"/>
    <w:rsid w:val="36DA5CC1"/>
    <w:rsid w:val="36F65FDC"/>
    <w:rsid w:val="376BAE3F"/>
    <w:rsid w:val="38C25C14"/>
    <w:rsid w:val="38D34AFE"/>
    <w:rsid w:val="3AFDAEAC"/>
    <w:rsid w:val="3C5C3C58"/>
    <w:rsid w:val="3CD95015"/>
    <w:rsid w:val="3D2B3BE2"/>
    <w:rsid w:val="3DFAC7F2"/>
    <w:rsid w:val="4009EC2C"/>
    <w:rsid w:val="401390C2"/>
    <w:rsid w:val="40EDD2C1"/>
    <w:rsid w:val="41C08247"/>
    <w:rsid w:val="428992C6"/>
    <w:rsid w:val="42E25875"/>
    <w:rsid w:val="431A16D1"/>
    <w:rsid w:val="4408394D"/>
    <w:rsid w:val="4536B874"/>
    <w:rsid w:val="4552D63E"/>
    <w:rsid w:val="4578B5F1"/>
    <w:rsid w:val="457EDA90"/>
    <w:rsid w:val="45F6D43F"/>
    <w:rsid w:val="468CF22E"/>
    <w:rsid w:val="46C071F7"/>
    <w:rsid w:val="473090FB"/>
    <w:rsid w:val="4794A7EB"/>
    <w:rsid w:val="480D2809"/>
    <w:rsid w:val="4825FED1"/>
    <w:rsid w:val="48E683DB"/>
    <w:rsid w:val="4ACF968F"/>
    <w:rsid w:val="4D0F1D7E"/>
    <w:rsid w:val="4EFFFC54"/>
    <w:rsid w:val="4F6AFE61"/>
    <w:rsid w:val="4F7A1485"/>
    <w:rsid w:val="5038A729"/>
    <w:rsid w:val="507FFD5B"/>
    <w:rsid w:val="5101D675"/>
    <w:rsid w:val="51C45ADA"/>
    <w:rsid w:val="5280C967"/>
    <w:rsid w:val="53637FD7"/>
    <w:rsid w:val="53E57080"/>
    <w:rsid w:val="540FB9DC"/>
    <w:rsid w:val="55A060EC"/>
    <w:rsid w:val="55A7E909"/>
    <w:rsid w:val="55EA2052"/>
    <w:rsid w:val="56996100"/>
    <w:rsid w:val="580AEA3D"/>
    <w:rsid w:val="5A8199A4"/>
    <w:rsid w:val="5AE756B6"/>
    <w:rsid w:val="5B9F0BED"/>
    <w:rsid w:val="5C95A1F1"/>
    <w:rsid w:val="5E7DC417"/>
    <w:rsid w:val="60633663"/>
    <w:rsid w:val="617E62F3"/>
    <w:rsid w:val="619B0E66"/>
    <w:rsid w:val="61C73816"/>
    <w:rsid w:val="634E7A88"/>
    <w:rsid w:val="64034EFF"/>
    <w:rsid w:val="6449FD90"/>
    <w:rsid w:val="651C54BF"/>
    <w:rsid w:val="65E46AC8"/>
    <w:rsid w:val="6619CAA5"/>
    <w:rsid w:val="669575E6"/>
    <w:rsid w:val="692BE943"/>
    <w:rsid w:val="69B53B4F"/>
    <w:rsid w:val="6AD40D94"/>
    <w:rsid w:val="6B5EB6BE"/>
    <w:rsid w:val="6B885431"/>
    <w:rsid w:val="6BF7D4B0"/>
    <w:rsid w:val="6C93FF1F"/>
    <w:rsid w:val="6CDC7AA0"/>
    <w:rsid w:val="6DE03027"/>
    <w:rsid w:val="6E44D395"/>
    <w:rsid w:val="709A4289"/>
    <w:rsid w:val="71679B9D"/>
    <w:rsid w:val="716EB225"/>
    <w:rsid w:val="71BDC8F9"/>
    <w:rsid w:val="7302DBFC"/>
    <w:rsid w:val="73B7FA79"/>
    <w:rsid w:val="75063E4A"/>
    <w:rsid w:val="75ED5531"/>
    <w:rsid w:val="76263D3E"/>
    <w:rsid w:val="76A1A2A2"/>
    <w:rsid w:val="78138959"/>
    <w:rsid w:val="78138D76"/>
    <w:rsid w:val="7964A054"/>
    <w:rsid w:val="7A224B8A"/>
    <w:rsid w:val="7A3C8306"/>
    <w:rsid w:val="7AB5177D"/>
    <w:rsid w:val="7B35AF51"/>
    <w:rsid w:val="7C6DA982"/>
    <w:rsid w:val="7C95AB7F"/>
    <w:rsid w:val="7D21742F"/>
    <w:rsid w:val="7E18BC7C"/>
    <w:rsid w:val="7EB3B7A5"/>
    <w:rsid w:val="7FB5469B"/>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030D3"/>
  <w15:chartTrackingRefBased/>
  <w15:docId w15:val="{58386F43-71B2-4398-9E38-C9D0B411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E528A"/>
    <w:pPr>
      <w:spacing w:after="60"/>
    </w:pPr>
  </w:style>
  <w:style w:type="paragraph" w:styleId="Heading1">
    <w:name w:val="heading 1"/>
    <w:basedOn w:val="Normal"/>
    <w:next w:val="Normal"/>
    <w:link w:val="Heading1Char"/>
    <w:uiPriority w:val="9"/>
    <w:qFormat/>
    <w:rsid w:val="00C30751"/>
    <w:pPr>
      <w:keepNext/>
      <w:keepLines/>
      <w:pBdr>
        <w:bottom w:val="single" w:sz="4" w:space="1" w:color="595959" w:themeColor="text1" w:themeTint="A6"/>
      </w:pBdr>
      <w:spacing w:before="24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unhideWhenUsed/>
    <w:qFormat/>
    <w:rsid w:val="006F3435"/>
    <w:pPr>
      <w:keepNext/>
      <w:keepLines/>
      <w:numPr>
        <w:numId w:val="7"/>
      </w:numPr>
      <w:spacing w:before="60"/>
      <w:ind w:left="357" w:hanging="357"/>
      <w:outlineLvl w:val="1"/>
    </w:pPr>
    <w:rPr>
      <w:rFonts w:eastAsiaTheme="majorEastAsia" w:cstheme="majorBidi"/>
      <w:bCs/>
      <w:szCs w:val="28"/>
      <w:u w:val="single"/>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C30751"/>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rsid w:val="006F3435"/>
    <w:rPr>
      <w:rFonts w:eastAsiaTheme="majorEastAsia" w:cstheme="majorBidi"/>
      <w:bCs/>
      <w:szCs w:val="28"/>
      <w:u w:val="single"/>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styleId="ListParagraph">
    <w:name w:val="List Paragraph"/>
    <w:basedOn w:val="Normal"/>
    <w:uiPriority w:val="34"/>
    <w:unhideWhenUsed/>
    <w:qFormat/>
    <w:rsid w:val="00FA34BA"/>
    <w:pPr>
      <w:numPr>
        <w:numId w:val="4"/>
      </w:numPr>
      <w:spacing w:before="40" w:after="40"/>
    </w:pPr>
  </w:style>
  <w:style w:type="character" w:styleId="FootnoteReference">
    <w:name w:val="footnote reference"/>
    <w:basedOn w:val="DefaultParagraphFont"/>
    <w:uiPriority w:val="99"/>
    <w:semiHidden/>
    <w:unhideWhenUsed/>
    <w:rsid w:val="00545E93"/>
    <w:rPr>
      <w:vertAlign w:val="superscript"/>
    </w:rPr>
  </w:style>
  <w:style w:type="character" w:customStyle="1" w:styleId="UnresolvedMention1">
    <w:name w:val="Unresolved Mention1"/>
    <w:basedOn w:val="DefaultParagraphFont"/>
    <w:uiPriority w:val="99"/>
    <w:semiHidden/>
    <w:unhideWhenUsed/>
    <w:rsid w:val="0007456B"/>
    <w:rPr>
      <w:color w:val="605E5C"/>
      <w:shd w:val="clear" w:color="auto" w:fill="E1DFDD"/>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797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348035">
      <w:bodyDiv w:val="1"/>
      <w:marLeft w:val="0"/>
      <w:marRight w:val="0"/>
      <w:marTop w:val="0"/>
      <w:marBottom w:val="0"/>
      <w:divBdr>
        <w:top w:val="none" w:sz="0" w:space="0" w:color="auto"/>
        <w:left w:val="none" w:sz="0" w:space="0" w:color="auto"/>
        <w:bottom w:val="none" w:sz="0" w:space="0" w:color="auto"/>
        <w:right w:val="none" w:sz="0" w:space="0" w:color="auto"/>
      </w:divBdr>
    </w:div>
    <w:div w:id="720863022">
      <w:bodyDiv w:val="1"/>
      <w:marLeft w:val="0"/>
      <w:marRight w:val="0"/>
      <w:marTop w:val="0"/>
      <w:marBottom w:val="0"/>
      <w:divBdr>
        <w:top w:val="none" w:sz="0" w:space="0" w:color="auto"/>
        <w:left w:val="none" w:sz="0" w:space="0" w:color="auto"/>
        <w:bottom w:val="none" w:sz="0" w:space="0" w:color="auto"/>
        <w:right w:val="none" w:sz="0" w:space="0" w:color="auto"/>
      </w:divBdr>
    </w:div>
    <w:div w:id="761948018">
      <w:bodyDiv w:val="1"/>
      <w:marLeft w:val="0"/>
      <w:marRight w:val="0"/>
      <w:marTop w:val="0"/>
      <w:marBottom w:val="0"/>
      <w:divBdr>
        <w:top w:val="none" w:sz="0" w:space="0" w:color="auto"/>
        <w:left w:val="none" w:sz="0" w:space="0" w:color="auto"/>
        <w:bottom w:val="none" w:sz="0" w:space="0" w:color="auto"/>
        <w:right w:val="none" w:sz="0" w:space="0" w:color="auto"/>
      </w:divBdr>
    </w:div>
    <w:div w:id="1391885446">
      <w:bodyDiv w:val="1"/>
      <w:marLeft w:val="0"/>
      <w:marRight w:val="0"/>
      <w:marTop w:val="0"/>
      <w:marBottom w:val="0"/>
      <w:divBdr>
        <w:top w:val="none" w:sz="0" w:space="0" w:color="auto"/>
        <w:left w:val="none" w:sz="0" w:space="0" w:color="auto"/>
        <w:bottom w:val="none" w:sz="0" w:space="0" w:color="auto"/>
        <w:right w:val="none" w:sz="0" w:space="0" w:color="auto"/>
      </w:divBdr>
    </w:div>
    <w:div w:id="1792434683">
      <w:bodyDiv w:val="1"/>
      <w:marLeft w:val="0"/>
      <w:marRight w:val="0"/>
      <w:marTop w:val="0"/>
      <w:marBottom w:val="0"/>
      <w:divBdr>
        <w:top w:val="none" w:sz="0" w:space="0" w:color="auto"/>
        <w:left w:val="none" w:sz="0" w:space="0" w:color="auto"/>
        <w:bottom w:val="none" w:sz="0" w:space="0" w:color="auto"/>
        <w:right w:val="none" w:sz="0" w:space="0" w:color="auto"/>
      </w:divBdr>
    </w:div>
    <w:div w:id="2006935812">
      <w:bodyDiv w:val="1"/>
      <w:marLeft w:val="0"/>
      <w:marRight w:val="0"/>
      <w:marTop w:val="0"/>
      <w:marBottom w:val="0"/>
      <w:divBdr>
        <w:top w:val="none" w:sz="0" w:space="0" w:color="auto"/>
        <w:left w:val="none" w:sz="0" w:space="0" w:color="auto"/>
        <w:bottom w:val="none" w:sz="0" w:space="0" w:color="auto"/>
        <w:right w:val="none" w:sz="0" w:space="0" w:color="auto"/>
      </w:divBdr>
      <w:divsChild>
        <w:div w:id="2121677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2" Type="http://schemas.microsoft.com/office/2016/09/relationships/commentsIds" Target="commentsIds.xml"/><Relationship Id="rId23" Type="http://schemas.microsoft.com/office/2018/08/relationships/commentsExtensible" Target="commentsExtensible.xml"/><Relationship Id="rId10" Type="http://schemas.openxmlformats.org/officeDocument/2006/relationships/endnotes" Target="endnotes.xml"/><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microsoft.com/office/2011/relationships/people" Target="peop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universityofcambridgecloud.sharepoint.com/sites/COVIDRecovery/SitePages/Buildings.aspx" TargetMode="External"/><Relationship Id="rId2" Type="http://schemas.openxmlformats.org/officeDocument/2006/relationships/hyperlink" Target="https://www.gov.uk/government/news/pm-announces-easing-of-lockdown-restrictions-23-june-2020" TargetMode="External"/><Relationship Id="rId3" Type="http://schemas.openxmlformats.org/officeDocument/2006/relationships/hyperlink" Target="https://universityofcambridgecloud.sharepoint.com/sites/COVIDRecovery/SitePages/Building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ncan\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03DB929CB14489084DAC2B93245D1" ma:contentTypeVersion="12" ma:contentTypeDescription="Create a new document." ma:contentTypeScope="" ma:versionID="cb032cce3fcd162afde5e2799a5d32a7">
  <xsd:schema xmlns:xsd="http://www.w3.org/2001/XMLSchema" xmlns:xs="http://www.w3.org/2001/XMLSchema" xmlns:p="http://schemas.microsoft.com/office/2006/metadata/properties" xmlns:ns2="811f2a42-4364-4cf7-9fc0-909bf5fe40fd" xmlns:ns3="5a9e9244-ac40-4ba2-8f53-8c5896460afd" targetNamespace="http://schemas.microsoft.com/office/2006/metadata/properties" ma:root="true" ma:fieldsID="6dfab8d401be42755345d8c5571ab12c" ns2:_="" ns3:_="">
    <xsd:import namespace="811f2a42-4364-4cf7-9fc0-909bf5fe40fd"/>
    <xsd:import namespace="5a9e9244-ac40-4ba2-8f53-8c5896460a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f2a42-4364-4cf7-9fc0-909bf5fe4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9e9244-ac40-4ba2-8f53-8c5896460a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525DE-D1B9-4A54-96A0-2D7CD1D4E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f2a42-4364-4cf7-9fc0-909bf5fe40fd"/>
    <ds:schemaRef ds:uri="5a9e9244-ac40-4ba2-8f53-8c5896460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36941-E5AE-47BE-9B9A-2CD866854C11}">
  <ds:schemaRefs>
    <ds:schemaRef ds:uri="http://schemas.microsoft.com/sharepoint/v3/contenttype/forms"/>
  </ds:schemaRefs>
</ds:datastoreItem>
</file>

<file path=customXml/itemProps3.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07C0CA-3AC1-6F48-A666-8E01C2586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C:\Users\Duncan\AppData\Roaming\Microsoft\Templates\Report design (blank).dotx</Template>
  <TotalTime>0</TotalTime>
  <Pages>5</Pages>
  <Words>1832</Words>
  <Characters>10449</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Links>
    <vt:vector size="54" baseType="variant">
      <vt:variant>
        <vt:i4>4784210</vt:i4>
      </vt:variant>
      <vt:variant>
        <vt:i4>15</vt:i4>
      </vt:variant>
      <vt:variant>
        <vt:i4>0</vt:i4>
      </vt:variant>
      <vt:variant>
        <vt:i4>5</vt:i4>
      </vt:variant>
      <vt:variant>
        <vt:lpwstr>https://www.gov.uk/government/news/pm-announces-easing-of-lockdown-restrictions-23-june-2020</vt:lpwstr>
      </vt:variant>
      <vt:variant>
        <vt:lpwstr/>
      </vt:variant>
      <vt:variant>
        <vt:i4>6094859</vt:i4>
      </vt:variant>
      <vt:variant>
        <vt:i4>12</vt:i4>
      </vt:variant>
      <vt:variant>
        <vt:i4>0</vt:i4>
      </vt:variant>
      <vt:variant>
        <vt:i4>5</vt:i4>
      </vt:variant>
      <vt:variant>
        <vt:lpwstr>https://ukc-word-edit.officeapps.live.com/we/wordeditorframe.aspx?ui=en%2DUS&amp;rs=en%2DGB&amp;wopisrc=https%3A%2F%2Funiversityofcambridgecloud-my.sharepoint.com%2Fpersonal%2Fcjb244_cam_ac_uk%2F_vti_bin%2Fwopi.ashx%2Ffiles%2F6c5505f3b07941de9ff0b0d0c78775a5&amp;wdpid=61f057e7&amp;wdenableroaming=1&amp;mscc=1&amp;wdodb=1&amp;hid=7BFE639F-0063-B000-CBDD-AE4C52D95BC5&amp;wdorigin=Other&amp;jsapi=1&amp;newsession=1&amp;corrid=3a959b26-5855-4054-8bc6-e84cdc072412&amp;usid=3a959b26-5855-4054-8bc6-e84cdc072412&amp;sftc=1&amp;instantedit=1&amp;wopicomplete=1&amp;wdredirectionreason=Unified_SingleFlush&amp;rct=Minor&amp;ctp=LeastProtected</vt:lpwstr>
      </vt:variant>
      <vt:variant>
        <vt:lpwstr>_ftnref2</vt:lpwstr>
      </vt:variant>
      <vt:variant>
        <vt:i4>4194312</vt:i4>
      </vt:variant>
      <vt:variant>
        <vt:i4>9</vt:i4>
      </vt:variant>
      <vt:variant>
        <vt:i4>0</vt:i4>
      </vt:variant>
      <vt:variant>
        <vt:i4>5</vt:i4>
      </vt:variant>
      <vt:variant>
        <vt:lpwstr>https://universityofcambridgecloud.sharepoint.com/sites/COVIDRecovery</vt:lpwstr>
      </vt:variant>
      <vt:variant>
        <vt:lpwstr/>
      </vt:variant>
      <vt:variant>
        <vt:i4>6160395</vt:i4>
      </vt:variant>
      <vt:variant>
        <vt:i4>6</vt:i4>
      </vt:variant>
      <vt:variant>
        <vt:i4>0</vt:i4>
      </vt:variant>
      <vt:variant>
        <vt:i4>5</vt:i4>
      </vt:variant>
      <vt:variant>
        <vt:lpwstr>https://ukc-word-edit.officeapps.live.com/we/wordeditorframe.aspx?ui=en%2DUS&amp;rs=en%2DGB&amp;wopisrc=https%3A%2F%2Funiversityofcambridgecloud-my.sharepoint.com%2Fpersonal%2Fcjb244_cam_ac_uk%2F_vti_bin%2Fwopi.ashx%2Ffiles%2F6c5505f3b07941de9ff0b0d0c78775a5&amp;wdpid=61f057e7&amp;wdenableroaming=1&amp;mscc=1&amp;wdodb=1&amp;hid=7BFE639F-0063-B000-CBDD-AE4C52D95BC5&amp;wdorigin=Other&amp;jsapi=1&amp;newsession=1&amp;corrid=3a959b26-5855-4054-8bc6-e84cdc072412&amp;usid=3a959b26-5855-4054-8bc6-e84cdc072412&amp;sftc=1&amp;instantedit=1&amp;wopicomplete=1&amp;wdredirectionreason=Unified_SingleFlush&amp;rct=Minor&amp;ctp=LeastProtected</vt:lpwstr>
      </vt:variant>
      <vt:variant>
        <vt:lpwstr>_ftnref1</vt:lpwstr>
      </vt:variant>
      <vt:variant>
        <vt:i4>655391</vt:i4>
      </vt:variant>
      <vt:variant>
        <vt:i4>3</vt:i4>
      </vt:variant>
      <vt:variant>
        <vt:i4>0</vt:i4>
      </vt:variant>
      <vt:variant>
        <vt:i4>5</vt:i4>
      </vt:variant>
      <vt:variant>
        <vt:lpwstr>https://ukc-word-edit.officeapps.live.com/we/wordeditorframe.aspx?ui=en%2DUS&amp;rs=en%2DGB&amp;wopisrc=https%3A%2F%2Funiversityofcambridgecloud-my.sharepoint.com%2Fpersonal%2Fcjb244_cam_ac_uk%2F_vti_bin%2Fwopi.ashx%2Ffiles%2F6c5505f3b07941de9ff0b0d0c78775a5&amp;wdpid=61f057e7&amp;wdenableroaming=1&amp;mscc=1&amp;wdodb=1&amp;hid=7BFE639F-0063-B000-CBDD-AE4C52D95BC5&amp;wdorigin=Other&amp;jsapi=1&amp;newsession=1&amp;corrid=3a959b26-5855-4054-8bc6-e84cdc072412&amp;usid=3a959b26-5855-4054-8bc6-e84cdc072412&amp;sftc=1&amp;instantedit=1&amp;wopicomplete=1&amp;wdredirectionreason=Unified_SingleFlush&amp;rct=Minor&amp;ctp=LeastProtected</vt:lpwstr>
      </vt:variant>
      <vt:variant>
        <vt:lpwstr>_ftn2</vt:lpwstr>
      </vt:variant>
      <vt:variant>
        <vt:i4>655391</vt:i4>
      </vt:variant>
      <vt:variant>
        <vt:i4>0</vt:i4>
      </vt:variant>
      <vt:variant>
        <vt:i4>0</vt:i4>
      </vt:variant>
      <vt:variant>
        <vt:i4>5</vt:i4>
      </vt:variant>
      <vt:variant>
        <vt:lpwstr>https://ukc-word-edit.officeapps.live.com/we/wordeditorframe.aspx?ui=en%2DUS&amp;rs=en%2DGB&amp;wopisrc=https%3A%2F%2Funiversityofcambridgecloud-my.sharepoint.com%2Fpersonal%2Fcjb244_cam_ac_uk%2F_vti_bin%2Fwopi.ashx%2Ffiles%2F6c5505f3b07941de9ff0b0d0c78775a5&amp;wdpid=61f057e7&amp;wdenableroaming=1&amp;mscc=1&amp;wdodb=1&amp;hid=7BFE639F-0063-B000-CBDD-AE4C52D95BC5&amp;wdorigin=Other&amp;jsapi=1&amp;newsession=1&amp;corrid=3a959b26-5855-4054-8bc6-e84cdc072412&amp;usid=3a959b26-5855-4054-8bc6-e84cdc072412&amp;sftc=1&amp;instantedit=1&amp;wopicomplete=1&amp;wdredirectionreason=Unified_SingleFlush&amp;rct=Minor&amp;ctp=LeastProtected</vt:lpwstr>
      </vt:variant>
      <vt:variant>
        <vt:lpwstr>_ftn1</vt:lpwstr>
      </vt:variant>
      <vt:variant>
        <vt:i4>7995505</vt:i4>
      </vt:variant>
      <vt:variant>
        <vt:i4>6</vt:i4>
      </vt:variant>
      <vt:variant>
        <vt:i4>0</vt:i4>
      </vt:variant>
      <vt:variant>
        <vt:i4>5</vt:i4>
      </vt:variant>
      <vt:variant>
        <vt:lpwstr>https://universityofcambridgecloud.sharepoint.com/sites/COVIDRecovery/SitePages/Buildings.aspx</vt:lpwstr>
      </vt:variant>
      <vt:variant>
        <vt:lpwstr/>
      </vt:variant>
      <vt:variant>
        <vt:i4>4784210</vt:i4>
      </vt:variant>
      <vt:variant>
        <vt:i4>3</vt:i4>
      </vt:variant>
      <vt:variant>
        <vt:i4>0</vt:i4>
      </vt:variant>
      <vt:variant>
        <vt:i4>5</vt:i4>
      </vt:variant>
      <vt:variant>
        <vt:lpwstr>https://www.gov.uk/government/news/pm-announces-easing-of-lockdown-restrictions-23-june-2020</vt:lpwstr>
      </vt:variant>
      <vt:variant>
        <vt:lpwstr/>
      </vt:variant>
      <vt:variant>
        <vt:i4>7995505</vt:i4>
      </vt:variant>
      <vt:variant>
        <vt:i4>0</vt:i4>
      </vt:variant>
      <vt:variant>
        <vt:i4>0</vt:i4>
      </vt:variant>
      <vt:variant>
        <vt:i4>5</vt:i4>
      </vt:variant>
      <vt:variant>
        <vt:lpwstr>https://universityofcambridgecloud.sharepoint.com/sites/COVIDRecovery/SitePages/Buildings.aspx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dc:creator>
  <cp:keywords/>
  <cp:lastModifiedBy>Microsoft Office User</cp:lastModifiedBy>
  <cp:revision>2</cp:revision>
  <dcterms:created xsi:type="dcterms:W3CDTF">2020-07-20T22:48:00Z</dcterms:created>
  <dcterms:modified xsi:type="dcterms:W3CDTF">2020-07-20T22:48:00Z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0x0101000CA03DB929CB14489084DAC2B93245D1</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