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7C" w:rsidRDefault="006036D7">
      <w:pPr>
        <w:rPr>
          <w:rFonts w:ascii="Arial" w:hAnsi="Arial"/>
          <w:b/>
          <w:sz w:val="36"/>
        </w:rPr>
      </w:pPr>
      <w:r>
        <w:rPr>
          <w:rFonts w:ascii="Arial" w:hAnsi="Arial"/>
          <w:b/>
          <w:sz w:val="28"/>
        </w:rPr>
        <w:fldChar w:fldCharType="begin"/>
      </w:r>
      <w:r>
        <w:rPr>
          <w:rFonts w:ascii="Arial" w:hAnsi="Arial"/>
          <w:b/>
          <w:sz w:val="28"/>
        </w:rPr>
        <w:instrText xml:space="preserve"> GOTOBUTTON </w:instrText>
      </w:r>
      <w:r>
        <w:rPr>
          <w:rFonts w:ascii="Arial" w:hAnsi="Arial"/>
          <w:b/>
          <w:sz w:val="28"/>
        </w:rPr>
        <w:fldChar w:fldCharType="end"/>
      </w:r>
      <w:r>
        <w:rPr>
          <w:rFonts w:ascii="Arial" w:hAnsi="Arial"/>
          <w:b/>
          <w:noProof/>
          <w:sz w:val="28"/>
          <w:lang w:eastAsia="en-GB"/>
        </w:rPr>
        <w:drawing>
          <wp:inline distT="0" distB="0" distL="0" distR="0">
            <wp:extent cx="1557655" cy="386080"/>
            <wp:effectExtent l="0" t="0" r="4445" b="0"/>
            <wp:docPr id="1" name="Picture 1" descr="Cambridgecr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bridgecro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noProof/>
          <w:sz w:val="28"/>
          <w:lang w:eastAsia="en-GB"/>
        </w:rPr>
        <w:drawing>
          <wp:inline distT="0" distB="0" distL="0" distR="0">
            <wp:extent cx="1433830" cy="371475"/>
            <wp:effectExtent l="0" t="0" r="0" b="9525"/>
            <wp:docPr id="2" name="Picture 2" descr="geneticseqlogo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eticseqlogo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67C" w:rsidRDefault="006036D7">
      <w:pPr>
        <w:rPr>
          <w:rFonts w:ascii="Arial" w:hAnsi="Arial"/>
          <w:b/>
          <w:sz w:val="28"/>
        </w:rPr>
      </w:pPr>
    </w:p>
    <w:p w:rsidR="00F5667C" w:rsidRDefault="006036D7">
      <w:pPr>
        <w:rPr>
          <w:rFonts w:ascii="Arial" w:hAnsi="Arial"/>
          <w:b/>
          <w:sz w:val="18"/>
        </w:rPr>
      </w:pPr>
      <w:r>
        <w:rPr>
          <w:rFonts w:ascii="Arial" w:hAnsi="Arial"/>
          <w:b/>
        </w:rPr>
        <w:t>RISK ASSESSMENT FORM</w:t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>Management of Health and Safety at Work Regulations 1999</w:t>
      </w:r>
    </w:p>
    <w:p w:rsidR="00F5667C" w:rsidRDefault="006036D7">
      <w:pPr>
        <w:rPr>
          <w:rFonts w:ascii="Arial" w:hAnsi="Arial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93"/>
        <w:gridCol w:w="7087"/>
      </w:tblGrid>
      <w:tr w:rsidR="00F5667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Activity title:</w:t>
            </w: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Brief description: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Pr="000762FF" w:rsidRDefault="006036D7">
            <w:pPr>
              <w:rPr>
                <w:rFonts w:ascii="Arial" w:hAnsi="Arial"/>
                <w:b/>
                <w:i/>
                <w:sz w:val="22"/>
                <w:u w:val="double"/>
                <w:lang w:val="it-IT"/>
              </w:rPr>
            </w:pPr>
            <w:r w:rsidRPr="000762FF">
              <w:rPr>
                <w:rFonts w:ascii="Arial" w:hAnsi="Arial"/>
                <w:b/>
                <w:i/>
                <w:sz w:val="22"/>
                <w:u w:val="double"/>
                <w:lang w:val="it-IT"/>
              </w:rPr>
              <w:t>USING NIKON ECLIPSE C1si CONFOCAL MICROSCOPE</w:t>
            </w:r>
          </w:p>
          <w:p w:rsidR="00F5667C" w:rsidRPr="000762FF" w:rsidRDefault="006036D7">
            <w:pPr>
              <w:rPr>
                <w:rFonts w:ascii="Arial" w:hAnsi="Arial"/>
                <w:b/>
                <w:sz w:val="22"/>
                <w:lang w:val="it-IT"/>
              </w:rPr>
            </w:pP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Normal use of Nikon Eclipse Confocal Microscope.</w:t>
            </w: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Location: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0762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226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b/>
                <w:sz w:val="22"/>
              </w:rPr>
              <w:t>ignificant hazards: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Laser Exposure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UV Exposure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Minor cuts from broken slides or coverslips</w:t>
            </w: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91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Who might be exposed to the hazards: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2"/>
              </w:rPr>
              <w:t>Confocal microscope users</w:t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b/>
                <w:sz w:val="20"/>
              </w:rPr>
              <w:t>No. Of people: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2"/>
              </w:rPr>
              <w:t>1-2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0"/>
              </w:rPr>
              <w:t>Frequency of exposure:</w:t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2"/>
              </w:rPr>
              <w:t>infrequent</w:t>
            </w:r>
            <w:r>
              <w:rPr>
                <w:rFonts w:ascii="Arial" w:hAnsi="Arial"/>
                <w:sz w:val="20"/>
              </w:rPr>
              <w:t xml:space="preserve">     </w:t>
            </w:r>
            <w:r>
              <w:rPr>
                <w:rFonts w:ascii="Arial" w:hAnsi="Arial"/>
                <w:b/>
                <w:sz w:val="20"/>
              </w:rPr>
              <w:t xml:space="preserve">Duration: </w:t>
            </w:r>
            <w:r>
              <w:rPr>
                <w:rFonts w:ascii="Arial" w:hAnsi="Arial"/>
                <w:sz w:val="22"/>
              </w:rPr>
              <w:t>Two hours or les</w:t>
            </w:r>
            <w:r>
              <w:rPr>
                <w:rFonts w:ascii="Arial" w:hAnsi="Arial"/>
                <w:sz w:val="22"/>
              </w:rPr>
              <w:t>s</w:t>
            </w: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918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Hazard control measures:</w:t>
            </w: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Only trained users are permitted to use the equipment.</w:t>
            </w:r>
          </w:p>
          <w:p w:rsidR="00F5667C" w:rsidRDefault="006036D7">
            <w:pPr>
              <w:rPr>
                <w:rFonts w:ascii="Arial" w:hAnsi="Arial"/>
                <w:sz w:val="22"/>
              </w:rPr>
            </w:pPr>
          </w:p>
          <w:p w:rsidR="00F5667C" w:rsidRDefault="006036D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The laser beam is contained within a sealed enclosure and fibre</w:t>
            </w:r>
            <w:r w:rsidR="000762FF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optic cabling during normal operation.</w:t>
            </w:r>
          </w:p>
          <w:p w:rsidR="00F5667C" w:rsidRDefault="006036D7">
            <w:pPr>
              <w:rPr>
                <w:rFonts w:ascii="Arial" w:hAnsi="Arial"/>
                <w:sz w:val="22"/>
              </w:rPr>
            </w:pPr>
          </w:p>
          <w:p w:rsidR="00F5667C" w:rsidRDefault="006036D7" w:rsidP="000762F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sz w:val="22"/>
              </w:rPr>
              <w:t>UV light is contained within a sealed enclosure and fibre</w:t>
            </w:r>
            <w:r w:rsidR="000762FF">
              <w:rPr>
                <w:rFonts w:ascii="Arial" w:hAnsi="Arial"/>
                <w:sz w:val="22"/>
              </w:rPr>
              <w:t>-</w:t>
            </w:r>
            <w:r>
              <w:rPr>
                <w:rFonts w:ascii="Arial" w:hAnsi="Arial"/>
                <w:sz w:val="22"/>
              </w:rPr>
              <w:t>optic</w:t>
            </w:r>
            <w:r>
              <w:rPr>
                <w:rFonts w:ascii="Arial" w:hAnsi="Arial"/>
                <w:sz w:val="22"/>
              </w:rPr>
              <w:t xml:space="preserve"> cabling during normal operation</w:t>
            </w:r>
            <w:r w:rsidR="000762FF">
              <w:rPr>
                <w:rFonts w:ascii="Arial" w:hAnsi="Arial"/>
                <w:sz w:val="22"/>
              </w:rPr>
              <w:t>.</w:t>
            </w: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Protective equipment: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 w:rsidP="00F5667C">
            <w:pPr>
              <w:tabs>
                <w:tab w:val="left" w:pos="1680"/>
              </w:tabs>
              <w:rPr>
                <w:rFonts w:ascii="Arial" w:hAnsi="Arial"/>
                <w:b/>
                <w:sz w:val="22"/>
              </w:rPr>
            </w:pPr>
          </w:p>
        </w:tc>
      </w:tr>
    </w:tbl>
    <w:p w:rsidR="00F5667C" w:rsidRDefault="006036D7">
      <w:pPr>
        <w:rPr>
          <w:rFonts w:ascii="Arial" w:hAnsi="Arial"/>
          <w:b/>
          <w:sz w:val="22"/>
        </w:rPr>
      </w:pPr>
    </w:p>
    <w:p w:rsidR="00F5667C" w:rsidRDefault="006036D7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Are risks adequately controlled: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>YES/NO</w:t>
      </w:r>
      <w:r>
        <w:rPr>
          <w:rFonts w:ascii="Arial" w:hAnsi="Arial"/>
          <w:b/>
          <w:sz w:val="22"/>
        </w:rPr>
        <w:tab/>
        <w:t>Yes</w:t>
      </w:r>
    </w:p>
    <w:p w:rsidR="00F5667C" w:rsidRDefault="006036D7">
      <w:pPr>
        <w:rPr>
          <w:rFonts w:ascii="Arial" w:hAnsi="Arial"/>
          <w:b/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89"/>
        <w:gridCol w:w="7072"/>
      </w:tblGrid>
      <w:tr w:rsidR="00F5667C">
        <w:tblPrEx>
          <w:tblCellMar>
            <w:top w:w="0" w:type="dxa"/>
            <w:bottom w:w="0" w:type="dxa"/>
          </w:tblCellMar>
        </w:tblPrEx>
        <w:trPr>
          <w:trHeight w:val="1194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Additional measures required: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None</w:t>
            </w: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916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Completed by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Supervisor:</w:t>
            </w:r>
          </w:p>
        </w:tc>
        <w:tc>
          <w:tcPr>
            <w:tcW w:w="7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67C" w:rsidRDefault="006036D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Name:  </w:t>
            </w:r>
            <w:r>
              <w:rPr>
                <w:rFonts w:ascii="Arial" w:hAnsi="Arial"/>
                <w:sz w:val="18"/>
              </w:rPr>
              <w:t>Ian Clark</w:t>
            </w:r>
            <w:r>
              <w:rPr>
                <w:rFonts w:ascii="Arial" w:hAnsi="Arial"/>
                <w:i/>
                <w:sz w:val="18"/>
              </w:rPr>
              <w:tab/>
              <w:t xml:space="preserve">  </w:t>
            </w:r>
            <w:r>
              <w:rPr>
                <w:rFonts w:ascii="Arial" w:hAnsi="Arial"/>
                <w:i/>
                <w:sz w:val="18"/>
              </w:rPr>
              <w:tab/>
              <w:t xml:space="preserve">Signed: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0"/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  <w:t xml:space="preserve">Date: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</w:p>
          <w:p w:rsidR="00F5667C" w:rsidRDefault="006036D7">
            <w:pPr>
              <w:rPr>
                <w:rFonts w:ascii="Arial" w:hAnsi="Arial"/>
                <w:i/>
                <w:sz w:val="22"/>
              </w:rPr>
            </w:pPr>
          </w:p>
          <w:p w:rsidR="00F5667C" w:rsidRDefault="006036D7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i/>
                <w:sz w:val="18"/>
              </w:rPr>
              <w:t xml:space="preserve">Name: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  <w:t xml:space="preserve">Signed: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"/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</w:r>
            <w:r>
              <w:rPr>
                <w:rFonts w:ascii="Arial" w:hAnsi="Arial"/>
                <w:i/>
                <w:sz w:val="18"/>
              </w:rPr>
              <w:tab/>
              <w:t>Date: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</w:tbl>
    <w:p w:rsidR="00F5667C" w:rsidRDefault="006036D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356"/>
        <w:gridCol w:w="2356"/>
        <w:gridCol w:w="2356"/>
      </w:tblGrid>
      <w:tr w:rsidR="00F5667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93" w:type="dxa"/>
            <w:vMerge w:val="restart"/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Reviewed:</w:t>
            </w:r>
          </w:p>
        </w:tc>
        <w:tc>
          <w:tcPr>
            <w:tcW w:w="2356" w:type="dxa"/>
            <w:shd w:val="clear" w:color="auto" w:fill="CCCCCC"/>
          </w:tcPr>
          <w:p w:rsidR="00F5667C" w:rsidRDefault="006036D7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Name:</w:t>
            </w:r>
          </w:p>
        </w:tc>
        <w:tc>
          <w:tcPr>
            <w:tcW w:w="2356" w:type="dxa"/>
            <w:shd w:val="clear" w:color="auto" w:fill="CCCCCC"/>
          </w:tcPr>
          <w:p w:rsidR="00F5667C" w:rsidRDefault="006036D7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Signed:</w:t>
            </w:r>
          </w:p>
        </w:tc>
        <w:tc>
          <w:tcPr>
            <w:tcW w:w="2356" w:type="dxa"/>
            <w:shd w:val="clear" w:color="auto" w:fill="CCCCCC"/>
          </w:tcPr>
          <w:p w:rsidR="00F5667C" w:rsidRDefault="006036D7">
            <w:pPr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Date:</w:t>
            </w: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093" w:type="dxa"/>
            <w:vMerge/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093" w:type="dxa"/>
            <w:vMerge/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</w:tr>
      <w:tr w:rsidR="00F5667C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2093" w:type="dxa"/>
            <w:vMerge/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56" w:type="dxa"/>
          </w:tcPr>
          <w:p w:rsidR="00F5667C" w:rsidRDefault="006036D7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F5667C" w:rsidRDefault="006036D7">
      <w:r>
        <w:br w:type="page"/>
      </w:r>
    </w:p>
    <w:p w:rsidR="00F5667C" w:rsidRDefault="006036D7">
      <w:pPr>
        <w:jc w:val="center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CCCCCC"/>
        <w:tblCellMar>
          <w:top w:w="113" w:type="dxa"/>
        </w:tblCellMar>
        <w:tblLook w:val="0000" w:firstRow="0" w:lastRow="0" w:firstColumn="0" w:lastColumn="0" w:noHBand="0" w:noVBand="0"/>
      </w:tblPr>
      <w:tblGrid>
        <w:gridCol w:w="9280"/>
      </w:tblGrid>
      <w:tr w:rsidR="00F5667C">
        <w:tblPrEx>
          <w:tblCellMar>
            <w:bottom w:w="0" w:type="dxa"/>
          </w:tblCellMar>
        </w:tblPrEx>
        <w:trPr>
          <w:jc w:val="center"/>
        </w:trPr>
        <w:tc>
          <w:tcPr>
            <w:tcW w:w="9280" w:type="dxa"/>
            <w:shd w:val="clear" w:color="auto" w:fill="CCCCCC"/>
          </w:tcPr>
          <w:p w:rsidR="00F5667C" w:rsidRDefault="006036D7">
            <w:pPr>
              <w:jc w:val="center"/>
              <w:rPr>
                <w:rFonts w:ascii="Arial" w:hAnsi="Arial"/>
                <w:b/>
                <w:color w:val="3366FF"/>
                <w:sz w:val="28"/>
              </w:rPr>
            </w:pPr>
            <w:r>
              <w:rPr>
                <w:rFonts w:ascii="Arial" w:hAnsi="Arial"/>
                <w:b/>
                <w:color w:val="3366FF"/>
                <w:sz w:val="28"/>
              </w:rPr>
              <w:t xml:space="preserve">GUIDANCE NOTES ON COMPLETING </w:t>
            </w:r>
          </w:p>
          <w:p w:rsidR="00F5667C" w:rsidRDefault="006036D7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color w:val="3366FF"/>
                <w:sz w:val="28"/>
              </w:rPr>
              <w:t>THE RISK ASSESSMENT FORM</w:t>
            </w:r>
          </w:p>
          <w:p w:rsidR="00F5667C" w:rsidRDefault="006036D7">
            <w:pPr>
              <w:jc w:val="center"/>
              <w:rPr>
                <w:rFonts w:ascii="Arial" w:hAnsi="Arial"/>
                <w:sz w:val="28"/>
              </w:rPr>
            </w:pPr>
          </w:p>
        </w:tc>
      </w:tr>
    </w:tbl>
    <w:p w:rsidR="00F5667C" w:rsidRDefault="006036D7">
      <w:pPr>
        <w:rPr>
          <w:rFonts w:ascii="Arial" w:hAnsi="Arial"/>
        </w:rPr>
      </w:pPr>
    </w:p>
    <w:p w:rsidR="00F5667C" w:rsidRDefault="006036D7">
      <w:pPr>
        <w:rPr>
          <w:rFonts w:ascii="Arial" w:hAnsi="Arial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Significant hazards.</w:t>
      </w:r>
    </w:p>
    <w:p w:rsidR="00F5667C" w:rsidRDefault="006036D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Only list those that you could reasonably expect to cause significant injuries or affect other people.</w:t>
      </w:r>
      <w:bookmarkStart w:id="5" w:name="_GoBack"/>
      <w:bookmarkEnd w:id="5"/>
    </w:p>
    <w:p w:rsidR="00F5667C" w:rsidRDefault="006036D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Will the work require the use of machines and tools, how can you or anybody else be injured, will it be</w:t>
      </w:r>
      <w:r>
        <w:rPr>
          <w:rFonts w:ascii="Arial" w:hAnsi="Arial"/>
          <w:sz w:val="22"/>
        </w:rPr>
        <w:t xml:space="preserve"> significant?</w:t>
      </w:r>
    </w:p>
    <w:p w:rsidR="00F5667C" w:rsidRDefault="006036D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Will the work require the use of chemicals?  Check safety data sheet for harmful effects and exposure limits.</w:t>
      </w:r>
    </w:p>
    <w:p w:rsidR="00F5667C" w:rsidRDefault="006036D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Will the work produce any fumes, vapours, dust or particles; can they cause significant harm?</w:t>
      </w:r>
    </w:p>
    <w:p w:rsidR="00F5667C" w:rsidRDefault="006036D7">
      <w:pPr>
        <w:numPr>
          <w:ilvl w:val="0"/>
          <w:numId w:val="1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Are there any significant hazards due </w:t>
      </w:r>
      <w:r>
        <w:rPr>
          <w:rFonts w:ascii="Arial" w:hAnsi="Arial"/>
          <w:sz w:val="22"/>
        </w:rPr>
        <w:t>to the location of the work, confined space, mixed use, other equipment or inadequate design?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Who might be exposed?</w:t>
      </w:r>
    </w:p>
    <w:p w:rsidR="00F5667C" w:rsidRDefault="006036D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Remember to include yourself, your supervisor and others who might be passing through the area.</w:t>
      </w:r>
    </w:p>
    <w:p w:rsidR="00F5667C" w:rsidRDefault="006036D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Those more vulnerable or less experienced m</w:t>
      </w:r>
      <w:r>
        <w:rPr>
          <w:rFonts w:ascii="Arial" w:hAnsi="Arial"/>
          <w:sz w:val="22"/>
        </w:rPr>
        <w:t>ust be identified.  Pregnant women and those with medical conditions must be identified.</w:t>
      </w:r>
    </w:p>
    <w:p w:rsidR="00F5667C" w:rsidRDefault="006036D7">
      <w:pPr>
        <w:numPr>
          <w:ilvl w:val="0"/>
          <w:numId w:val="3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frequently is this work carried out?  How many people could be exposed?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Existing control measures.</w:t>
      </w:r>
    </w:p>
    <w:p w:rsidR="00F5667C" w:rsidRDefault="006036D7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List the methods used to limit exposure e.g. fume hoods, contai</w:t>
      </w:r>
      <w:r>
        <w:rPr>
          <w:rFonts w:ascii="Arial" w:hAnsi="Arial"/>
          <w:sz w:val="22"/>
        </w:rPr>
        <w:t>nment cabinets, etc.</w:t>
      </w:r>
    </w:p>
    <w:p w:rsidR="00F5667C" w:rsidRDefault="006036D7">
      <w:pPr>
        <w:numPr>
          <w:ilvl w:val="0"/>
          <w:numId w:val="4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Ensure that use of such equipment is maintained by training and Standard Operating Procedures.</w:t>
      </w:r>
    </w:p>
    <w:p w:rsidR="00F5667C" w:rsidRDefault="006036D7">
      <w:pPr>
        <w:ind w:left="360"/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Personal Protective Equipment</w:t>
      </w:r>
    </w:p>
    <w:p w:rsidR="00F5667C" w:rsidRDefault="006036D7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Laboratory coats, gloves, eye protection, etc.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 risks adequately controlled?</w:t>
      </w:r>
    </w:p>
    <w:p w:rsidR="00F5667C" w:rsidRDefault="006036D7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With all the measures in</w:t>
      </w:r>
      <w:r>
        <w:rPr>
          <w:rFonts w:ascii="Arial" w:hAnsi="Arial"/>
          <w:sz w:val="22"/>
        </w:rPr>
        <w:t xml:space="preserve"> place are there hazards that still pose significant risk?</w:t>
      </w:r>
    </w:p>
    <w:p w:rsidR="00F5667C" w:rsidRDefault="006036D7">
      <w:pPr>
        <w:numPr>
          <w:ilvl w:val="0"/>
          <w:numId w:val="5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Personal judgement may be needed for who does the work, when and where it is carried out.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Additional controls. </w:t>
      </w:r>
    </w:p>
    <w:p w:rsidR="00F5667C" w:rsidRDefault="006036D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there special additional control measures that can reduce risk?</w:t>
      </w:r>
    </w:p>
    <w:p w:rsidR="00F5667C" w:rsidRDefault="006036D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there adequa</w:t>
      </w:r>
      <w:r>
        <w:rPr>
          <w:rFonts w:ascii="Arial" w:hAnsi="Arial"/>
          <w:sz w:val="22"/>
        </w:rPr>
        <w:t>te controls for servicing the work area?  Permits to work should be issued to all maintenance and service personnel.</w:t>
      </w:r>
    </w:p>
    <w:p w:rsidR="00F5667C" w:rsidRDefault="006036D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Are there identifiable procedures to handle emergencies if all else fails?</w:t>
      </w:r>
    </w:p>
    <w:p w:rsidR="00F5667C" w:rsidRDefault="006036D7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Is this risk assessment incorporated into the emergency procedur</w:t>
      </w:r>
      <w:r>
        <w:rPr>
          <w:rFonts w:ascii="Arial" w:hAnsi="Arial"/>
          <w:sz w:val="22"/>
        </w:rPr>
        <w:t>es of the Department?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Review this risk assessment within 12 months or whenever there is an accident or incident.</w:t>
      </w:r>
    </w:p>
    <w:p w:rsidR="00F5667C" w:rsidRDefault="006036D7">
      <w:pPr>
        <w:rPr>
          <w:rFonts w:ascii="Arial" w:hAnsi="Arial"/>
          <w:sz w:val="22"/>
        </w:rPr>
      </w:pPr>
    </w:p>
    <w:p w:rsidR="00F5667C" w:rsidRDefault="006036D7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Submit a copy to the Safety Officer.</w:t>
      </w:r>
    </w:p>
    <w:sectPr w:rsidR="00F5667C">
      <w:pgSz w:w="11900" w:h="1682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F73F3"/>
    <w:multiLevelType w:val="hybridMultilevel"/>
    <w:tmpl w:val="2A7C3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C446DDE"/>
    <w:multiLevelType w:val="hybridMultilevel"/>
    <w:tmpl w:val="3AB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53A5"/>
    <w:multiLevelType w:val="hybridMultilevel"/>
    <w:tmpl w:val="75B62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E61ED"/>
    <w:multiLevelType w:val="hybridMultilevel"/>
    <w:tmpl w:val="22F0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343BF"/>
    <w:multiLevelType w:val="hybridMultilevel"/>
    <w:tmpl w:val="6E985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A01C1"/>
    <w:multiLevelType w:val="hybridMultilevel"/>
    <w:tmpl w:val="E096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862"/>
    <w:rsid w:val="000762FF"/>
    <w:rsid w:val="0060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0129C9C-EE4F-4215-9EA2-65F1F07A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076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2F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ultiDave:DuoDave:Lab%20Stuff:safety:Risk%20Assessment%20Forms:Risk%20Assessment%20Forms:Template2/Risk%20assess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 assessment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Department of Genetics</Company>
  <LinksUpToDate>false</LinksUpToDate>
  <CharactersWithSpaces>3122</CharactersWithSpaces>
  <SharedDoc>false</SharedDoc>
  <HLinks>
    <vt:vector size="12" baseType="variant">
      <vt:variant>
        <vt:i4>8323073</vt:i4>
      </vt:variant>
      <vt:variant>
        <vt:i4>1550</vt:i4>
      </vt:variant>
      <vt:variant>
        <vt:i4>1025</vt:i4>
      </vt:variant>
      <vt:variant>
        <vt:i4>1</vt:i4>
      </vt:variant>
      <vt:variant>
        <vt:lpwstr>Cambridgecrop</vt:lpwstr>
      </vt:variant>
      <vt:variant>
        <vt:lpwstr/>
      </vt:variant>
      <vt:variant>
        <vt:i4>917610</vt:i4>
      </vt:variant>
      <vt:variant>
        <vt:i4>1557</vt:i4>
      </vt:variant>
      <vt:variant>
        <vt:i4>1026</vt:i4>
      </vt:variant>
      <vt:variant>
        <vt:i4>1</vt:i4>
      </vt:variant>
      <vt:variant>
        <vt:lpwstr>geneticseqlogosmall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Webb</dc:creator>
  <cp:keywords/>
  <dc:description/>
  <cp:lastModifiedBy>Ian Clark</cp:lastModifiedBy>
  <cp:revision>2</cp:revision>
  <cp:lastPrinted>2016-02-09T12:07:00Z</cp:lastPrinted>
  <dcterms:created xsi:type="dcterms:W3CDTF">2016-02-09T12:37:00Z</dcterms:created>
  <dcterms:modified xsi:type="dcterms:W3CDTF">2016-02-09T12:37:00Z</dcterms:modified>
</cp:coreProperties>
</file>